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D8162">
      <w:pPr>
        <w:widowControl w:val="0"/>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bCs/>
          <w:sz w:val="44"/>
          <w:szCs w:val="40"/>
        </w:rPr>
      </w:pPr>
      <w:bookmarkStart w:id="0" w:name="_GoBack"/>
      <w:bookmarkEnd w:id="0"/>
    </w:p>
    <w:p w14:paraId="5F39331F">
      <w:pPr>
        <w:widowControl w:val="0"/>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bCs/>
          <w:sz w:val="44"/>
          <w:szCs w:val="40"/>
        </w:rPr>
      </w:pPr>
      <w:r>
        <w:rPr>
          <w:rFonts w:hint="eastAsia" w:ascii="方正小标宋简体" w:hAnsi="方正小标宋简体" w:eastAsia="方正小标宋简体" w:cs="方正小标宋简体"/>
          <w:b/>
          <w:bCs/>
          <w:sz w:val="44"/>
          <w:szCs w:val="40"/>
        </w:rPr>
        <w:t>202</w:t>
      </w:r>
      <w:r>
        <w:rPr>
          <w:rFonts w:hint="eastAsia" w:ascii="方正小标宋简体" w:hAnsi="方正小标宋简体" w:eastAsia="方正小标宋简体" w:cs="方正小标宋简体"/>
          <w:b/>
          <w:bCs/>
          <w:sz w:val="44"/>
          <w:szCs w:val="40"/>
          <w:lang w:val="en-US" w:eastAsia="zh-CN"/>
        </w:rPr>
        <w:t>5</w:t>
      </w:r>
      <w:r>
        <w:rPr>
          <w:rFonts w:hint="eastAsia" w:ascii="方正小标宋简体" w:hAnsi="方正小标宋简体" w:eastAsia="方正小标宋简体" w:cs="方正小标宋简体"/>
          <w:b/>
          <w:bCs/>
          <w:sz w:val="44"/>
          <w:szCs w:val="40"/>
        </w:rPr>
        <w:t>年“润物无声”泉州文创旅游商品</w:t>
      </w:r>
    </w:p>
    <w:p w14:paraId="427A41BA">
      <w:pPr>
        <w:widowControl w:val="0"/>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bCs/>
          <w:sz w:val="44"/>
          <w:szCs w:val="40"/>
          <w:lang w:eastAsia="zh-CN"/>
        </w:rPr>
      </w:pPr>
      <w:r>
        <w:rPr>
          <w:rFonts w:hint="eastAsia" w:ascii="方正小标宋简体" w:hAnsi="方正小标宋简体" w:eastAsia="方正小标宋简体" w:cs="方正小标宋简体"/>
          <w:b/>
          <w:bCs/>
          <w:sz w:val="44"/>
          <w:szCs w:val="40"/>
        </w:rPr>
        <w:t>设计</w:t>
      </w:r>
      <w:r>
        <w:rPr>
          <w:rFonts w:hint="eastAsia" w:ascii="方正小标宋简体" w:hAnsi="方正小标宋简体" w:eastAsia="方正小标宋简体" w:cs="方正小标宋简体"/>
          <w:b/>
          <w:bCs/>
          <w:sz w:val="44"/>
          <w:szCs w:val="40"/>
          <w:lang w:eastAsia="zh-CN"/>
        </w:rPr>
        <w:t>大赛说明</w:t>
      </w:r>
    </w:p>
    <w:p w14:paraId="664C77EC">
      <w:pPr>
        <w:widowControl w:val="0"/>
        <w:wordWrap/>
        <w:adjustRightInd/>
        <w:snapToGrid/>
        <w:spacing w:line="560" w:lineRule="exact"/>
        <w:ind w:left="0" w:leftChars="0" w:right="0" w:firstLine="883" w:firstLineChars="200"/>
        <w:jc w:val="center"/>
        <w:textAlignment w:val="auto"/>
        <w:outlineLvl w:val="9"/>
        <w:rPr>
          <w:rFonts w:hint="eastAsia" w:ascii="方正小标宋简体" w:hAnsi="方正小标宋简体" w:eastAsia="方正小标宋简体" w:cs="方正小标宋简体"/>
          <w:b/>
          <w:bCs/>
          <w:sz w:val="44"/>
          <w:szCs w:val="40"/>
        </w:rPr>
      </w:pPr>
    </w:p>
    <w:p w14:paraId="744D5ED2">
      <w:pPr>
        <w:numPr>
          <w:ilvl w:val="0"/>
          <w:numId w:val="1"/>
        </w:numPr>
        <w:wordWrap/>
        <w:adjustRightInd/>
        <w:snapToGrid/>
        <w:spacing w:line="560" w:lineRule="exact"/>
        <w:ind w:firstLine="640" w:firstLineChars="200"/>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孵化扶持</w:t>
      </w:r>
    </w:p>
    <w:p w14:paraId="1F460C03">
      <w:pPr>
        <w:numPr>
          <w:ilvl w:val="0"/>
          <w:numId w:val="2"/>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德化瓷主题赛道将设立“创想营”人才孵化计划，前往德化红旗坊产业园区学习一周，提供食宿、大师专业课程、共享窑炉设备、专业陶瓷企业链接等资源对接。“创想营”还设立学员特别奖（8000元/人，共2名），所有参与“创想营”的学员可直通德化瓷主题赛道决赛。</w:t>
      </w:r>
    </w:p>
    <w:p w14:paraId="36628777">
      <w:pPr>
        <w:numPr>
          <w:ilvl w:val="0"/>
          <w:numId w:val="2"/>
        </w:numPr>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对入选的参赛作品，泉州文旅将开启两轮泉州巡展/设计师专访等活动，提升产品和设计师知名度，助力青创产品/品牌成长。</w:t>
      </w:r>
    </w:p>
    <w:p w14:paraId="21ECF0EC">
      <w:pPr>
        <w:numPr>
          <w:ilvl w:val="0"/>
          <w:numId w:val="2"/>
        </w:numPr>
        <w:spacing w:line="560" w:lineRule="exact"/>
        <w:ind w:firstLine="640" w:firstLineChars="200"/>
        <w:rPr>
          <w:rFonts w:hint="default" w:ascii="仿宋" w:hAnsi="仿宋" w:eastAsia="仿宋" w:cs="仿宋"/>
          <w:kern w:val="0"/>
          <w:sz w:val="32"/>
          <w:szCs w:val="32"/>
          <w:lang w:val="en-US" w:eastAsia="zh-CN" w:bidi="ar"/>
        </w:rPr>
      </w:pPr>
      <w:r>
        <w:rPr>
          <w:rFonts w:hint="eastAsia" w:ascii="仿宋_GB2312" w:hAnsi="仿宋" w:eastAsia="仿宋_GB2312"/>
          <w:color w:val="000000"/>
          <w:sz w:val="32"/>
          <w:szCs w:val="32"/>
          <w:lang w:val="en-US" w:eastAsia="zh-CN"/>
        </w:rPr>
        <w:t>可根据泉州文旅集团提供的</w:t>
      </w:r>
      <w:r>
        <w:rPr>
          <w:rFonts w:hint="eastAsia" w:ascii="仿宋" w:hAnsi="仿宋" w:eastAsia="仿宋" w:cs="仿宋"/>
          <w:kern w:val="0"/>
          <w:sz w:val="32"/>
          <w:szCs w:val="32"/>
          <w:lang w:val="en-US" w:eastAsia="zh-CN" w:bidi="ar"/>
        </w:rPr>
        <w:t>“泉州美食专班Logo和吉祥物”“泉州22个世遗点”“簪花围”的IP进行创作，后续可绑定更多泉州官方合作活动。参赛者根据泉州文旅集团提供的素材进行二次创作的作品及衍生品著作权归</w:t>
      </w:r>
      <w:r>
        <w:rPr>
          <w:rFonts w:hint="eastAsia" w:ascii="仿宋_GB2312" w:hAnsi="仿宋" w:eastAsia="仿宋_GB2312"/>
          <w:color w:val="000000"/>
          <w:sz w:val="32"/>
          <w:szCs w:val="32"/>
          <w:lang w:val="en-US" w:eastAsia="zh-CN"/>
        </w:rPr>
        <w:t>泉州文旅集团</w:t>
      </w:r>
      <w:r>
        <w:rPr>
          <w:rFonts w:hint="eastAsia" w:ascii="仿宋" w:hAnsi="仿宋" w:eastAsia="仿宋" w:cs="仿宋"/>
          <w:kern w:val="0"/>
          <w:sz w:val="32"/>
          <w:szCs w:val="32"/>
          <w:lang w:val="en-US" w:eastAsia="zh-CN" w:bidi="ar"/>
        </w:rPr>
        <w:t>，但创作者享有署名权和约定销售分成。</w:t>
      </w:r>
    </w:p>
    <w:p w14:paraId="2DF7BFA1">
      <w:pPr>
        <w:widowControl w:val="0"/>
        <w:numPr>
          <w:ilvl w:val="0"/>
          <w:numId w:val="0"/>
        </w:numPr>
        <w:spacing w:line="560" w:lineRule="exact"/>
        <w:jc w:val="both"/>
        <w:rPr>
          <w:rFonts w:hint="eastAsia" w:ascii="仿宋" w:hAnsi="仿宋" w:eastAsia="仿宋" w:cs="仿宋"/>
          <w:kern w:val="0"/>
          <w:sz w:val="32"/>
          <w:szCs w:val="32"/>
          <w:lang w:val="en-US" w:eastAsia="zh-CN" w:bidi="ar"/>
        </w:rPr>
      </w:pPr>
    </w:p>
    <w:p w14:paraId="329672FE">
      <w:pPr>
        <w:widowControl w:val="0"/>
        <w:numPr>
          <w:ilvl w:val="0"/>
          <w:numId w:val="0"/>
        </w:numPr>
        <w:spacing w:line="560" w:lineRule="exact"/>
        <w:jc w:val="both"/>
        <w:rPr>
          <w:rFonts w:hint="eastAsia" w:ascii="仿宋" w:hAnsi="仿宋" w:eastAsia="仿宋" w:cs="仿宋"/>
          <w:kern w:val="0"/>
          <w:sz w:val="32"/>
          <w:szCs w:val="32"/>
          <w:lang w:val="en-US" w:eastAsia="zh-CN" w:bidi="ar"/>
        </w:rPr>
      </w:pPr>
    </w:p>
    <w:p w14:paraId="45601970">
      <w:pPr>
        <w:widowControl w:val="0"/>
        <w:numPr>
          <w:ilvl w:val="0"/>
          <w:numId w:val="0"/>
        </w:numPr>
        <w:spacing w:line="560" w:lineRule="exact"/>
        <w:jc w:val="both"/>
        <w:rPr>
          <w:rFonts w:hint="eastAsia" w:ascii="仿宋" w:hAnsi="仿宋" w:eastAsia="仿宋" w:cs="仿宋"/>
          <w:kern w:val="0"/>
          <w:sz w:val="32"/>
          <w:szCs w:val="32"/>
          <w:lang w:val="en-US" w:eastAsia="zh-CN" w:bidi="ar"/>
        </w:rPr>
      </w:pPr>
    </w:p>
    <w:p w14:paraId="5AC3CDCB">
      <w:pPr>
        <w:widowControl w:val="0"/>
        <w:numPr>
          <w:ilvl w:val="0"/>
          <w:numId w:val="0"/>
        </w:numPr>
        <w:spacing w:line="560" w:lineRule="exact"/>
        <w:jc w:val="both"/>
        <w:rPr>
          <w:rFonts w:hint="eastAsia" w:ascii="仿宋" w:hAnsi="仿宋" w:eastAsia="仿宋" w:cs="仿宋"/>
          <w:kern w:val="0"/>
          <w:sz w:val="32"/>
          <w:szCs w:val="32"/>
          <w:lang w:val="en-US" w:eastAsia="zh-CN" w:bidi="ar"/>
        </w:rPr>
      </w:pPr>
    </w:p>
    <w:p w14:paraId="5F4AA947">
      <w:pPr>
        <w:widowControl w:val="0"/>
        <w:numPr>
          <w:ilvl w:val="0"/>
          <w:numId w:val="0"/>
        </w:numPr>
        <w:spacing w:line="560" w:lineRule="exact"/>
        <w:jc w:val="both"/>
        <w:rPr>
          <w:rFonts w:hint="eastAsia" w:ascii="仿宋" w:hAnsi="仿宋" w:eastAsia="仿宋" w:cs="仿宋"/>
          <w:kern w:val="0"/>
          <w:sz w:val="32"/>
          <w:szCs w:val="32"/>
          <w:lang w:val="en-US" w:eastAsia="zh-CN" w:bidi="ar"/>
        </w:rPr>
      </w:pPr>
    </w:p>
    <w:p w14:paraId="46CB6CB0">
      <w:pPr>
        <w:widowControl w:val="0"/>
        <w:numPr>
          <w:ilvl w:val="0"/>
          <w:numId w:val="0"/>
        </w:numPr>
        <w:spacing w:line="560" w:lineRule="exact"/>
        <w:jc w:val="both"/>
        <w:rPr>
          <w:rFonts w:hint="default" w:ascii="仿宋" w:hAnsi="仿宋" w:eastAsia="仿宋" w:cs="仿宋"/>
          <w:kern w:val="0"/>
          <w:sz w:val="32"/>
          <w:szCs w:val="32"/>
          <w:lang w:val="en-US" w:eastAsia="zh-CN" w:bidi="ar"/>
        </w:rPr>
      </w:pPr>
    </w:p>
    <w:p w14:paraId="3DCA4C56">
      <w:pPr>
        <w:numPr>
          <w:ilvl w:val="0"/>
          <w:numId w:val="1"/>
        </w:numPr>
        <w:wordWrap/>
        <w:adjustRightInd/>
        <w:snapToGrid/>
        <w:spacing w:line="560" w:lineRule="exact"/>
        <w:ind w:left="0" w:leftChars="0" w:firstLine="640" w:firstLineChars="200"/>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组别说明</w:t>
      </w:r>
    </w:p>
    <w:tbl>
      <w:tblPr>
        <w:tblStyle w:val="7"/>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505"/>
        <w:gridCol w:w="2381"/>
        <w:gridCol w:w="2143"/>
        <w:gridCol w:w="1993"/>
      </w:tblGrid>
      <w:tr w14:paraId="147E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778" w:hRule="atLeast"/>
          <w:tblHeader/>
          <w:jc w:val="center"/>
        </w:trPr>
        <w:tc>
          <w:tcPr>
            <w:tcW w:w="1505" w:type="dxa"/>
            <w:tcBorders>
              <w:top w:val="single" w:color="auto" w:sz="4" w:space="0"/>
              <w:left w:val="single" w:color="auto" w:sz="4" w:space="0"/>
              <w:bottom w:val="single" w:color="auto" w:sz="4" w:space="0"/>
              <w:right w:val="single" w:color="auto" w:sz="4" w:space="0"/>
            </w:tcBorders>
            <w:shd w:val="clear" w:color="auto" w:fill="auto"/>
            <w:vAlign w:val="center"/>
          </w:tcPr>
          <w:p w14:paraId="7DC7D785">
            <w:pPr>
              <w:pStyle w:val="9"/>
              <w:keepNext w:val="0"/>
              <w:keepLines w:val="0"/>
              <w:pageBreakBefore w:val="0"/>
              <w:kinsoku/>
              <w:wordWrap/>
              <w:overflowPunct/>
              <w:topLinePunct w:val="0"/>
              <w:autoSpaceDE/>
              <w:autoSpaceDN/>
              <w:bidi w:val="0"/>
              <w:adjustRightInd/>
              <w:snapToGrid w:val="0"/>
              <w:spacing w:before="227" w:line="560" w:lineRule="exact"/>
              <w:jc w:val="center"/>
              <w:textAlignment w:val="auto"/>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bCs/>
                <w:spacing w:val="4"/>
                <w:sz w:val="24"/>
                <w:szCs w:val="24"/>
                <w:lang w:eastAsia="zh-CN"/>
              </w:rPr>
              <w:t>组别</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14:paraId="16857107">
            <w:pPr>
              <w:pStyle w:val="9"/>
              <w:keepNext w:val="0"/>
              <w:keepLines w:val="0"/>
              <w:pageBreakBefore w:val="0"/>
              <w:kinsoku/>
              <w:wordWrap/>
              <w:overflowPunct/>
              <w:topLinePunct w:val="0"/>
              <w:autoSpaceDE/>
              <w:autoSpaceDN/>
              <w:bidi w:val="0"/>
              <w:adjustRightInd/>
              <w:snapToGrid w:val="0"/>
              <w:spacing w:before="228" w:line="560" w:lineRule="exact"/>
              <w:jc w:val="center"/>
              <w:textAlignment w:val="auto"/>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bCs/>
                <w:spacing w:val="-6"/>
                <w:sz w:val="24"/>
                <w:szCs w:val="24"/>
                <w:lang w:eastAsia="zh-CN"/>
              </w:rPr>
              <w:t>设计要求</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33AB6026">
            <w:pPr>
              <w:pStyle w:val="9"/>
              <w:keepNext w:val="0"/>
              <w:keepLines w:val="0"/>
              <w:pageBreakBefore w:val="0"/>
              <w:kinsoku/>
              <w:wordWrap/>
              <w:overflowPunct/>
              <w:topLinePunct w:val="0"/>
              <w:autoSpaceDE/>
              <w:autoSpaceDN/>
              <w:bidi w:val="0"/>
              <w:adjustRightInd/>
              <w:snapToGrid w:val="0"/>
              <w:spacing w:before="225" w:line="560" w:lineRule="exact"/>
              <w:jc w:val="center"/>
              <w:textAlignment w:val="auto"/>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bCs/>
                <w:spacing w:val="-5"/>
                <w:sz w:val="24"/>
                <w:szCs w:val="24"/>
                <w:lang w:eastAsia="zh-CN"/>
              </w:rPr>
              <w:t>提交材料</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14:paraId="1F7BD742">
            <w:pPr>
              <w:pStyle w:val="9"/>
              <w:keepNext w:val="0"/>
              <w:keepLines w:val="0"/>
              <w:pageBreakBefore w:val="0"/>
              <w:kinsoku/>
              <w:wordWrap/>
              <w:overflowPunct/>
              <w:topLinePunct w:val="0"/>
              <w:autoSpaceDE/>
              <w:autoSpaceDN/>
              <w:bidi w:val="0"/>
              <w:adjustRightInd/>
              <w:snapToGrid w:val="0"/>
              <w:spacing w:before="226" w:line="560" w:lineRule="exact"/>
              <w:jc w:val="center"/>
              <w:textAlignment w:val="auto"/>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bCs/>
                <w:spacing w:val="-5"/>
                <w:sz w:val="24"/>
                <w:szCs w:val="24"/>
                <w:lang w:eastAsia="zh-CN"/>
              </w:rPr>
              <w:t>版权要求</w:t>
            </w:r>
          </w:p>
        </w:tc>
      </w:tr>
      <w:tr w14:paraId="5802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565" w:hRule="atLeast"/>
          <w:jc w:val="center"/>
        </w:trPr>
        <w:tc>
          <w:tcPr>
            <w:tcW w:w="1505" w:type="dxa"/>
            <w:tcBorders>
              <w:top w:val="single" w:color="auto" w:sz="4" w:space="0"/>
              <w:left w:val="single" w:color="auto" w:sz="4" w:space="0"/>
              <w:bottom w:val="single" w:color="auto" w:sz="4" w:space="0"/>
              <w:right w:val="single" w:color="auto" w:sz="4" w:space="0"/>
            </w:tcBorders>
            <w:shd w:val="clear" w:color="auto" w:fill="auto"/>
            <w:vAlign w:val="center"/>
          </w:tcPr>
          <w:p w14:paraId="1EEB05A9">
            <w:pPr>
              <w:pStyle w:val="9"/>
              <w:keepNext w:val="0"/>
              <w:keepLines w:val="0"/>
              <w:pageBreakBefore w:val="0"/>
              <w:kinsoku/>
              <w:wordWrap/>
              <w:overflowPunct/>
              <w:topLinePunct w:val="0"/>
              <w:autoSpaceDE/>
              <w:autoSpaceDN/>
              <w:bidi w:val="0"/>
              <w:adjustRightInd/>
              <w:snapToGrid w:val="0"/>
              <w:spacing w:before="227" w:line="560" w:lineRule="exact"/>
              <w:jc w:val="center"/>
              <w:textAlignment w:val="auto"/>
              <w:rPr>
                <w:rFonts w:hint="default" w:ascii="微软雅黑" w:hAnsi="微软雅黑" w:eastAsia="微软雅黑" w:cs="微软雅黑"/>
                <w:b/>
                <w:bCs/>
                <w:spacing w:val="4"/>
                <w:sz w:val="24"/>
                <w:szCs w:val="24"/>
                <w:lang w:val="en-US" w:eastAsia="zh-CN"/>
              </w:rPr>
            </w:pPr>
            <w:r>
              <w:rPr>
                <w:rFonts w:hint="eastAsia" w:ascii="微软雅黑" w:hAnsi="微软雅黑" w:eastAsia="微软雅黑" w:cs="微软雅黑"/>
                <w:b/>
                <w:bCs/>
                <w:spacing w:val="4"/>
                <w:sz w:val="24"/>
                <w:szCs w:val="24"/>
                <w:lang w:eastAsia="zh-CN"/>
              </w:rPr>
              <w:t>设计组</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14:paraId="2FDFA001">
            <w:pPr>
              <w:pStyle w:val="9"/>
              <w:keepNext w:val="0"/>
              <w:keepLines w:val="0"/>
              <w:pageBreakBefore w:val="0"/>
              <w:kinsoku/>
              <w:wordWrap/>
              <w:overflowPunct/>
              <w:topLinePunct w:val="0"/>
              <w:autoSpaceDE/>
              <w:autoSpaceDN/>
              <w:bidi w:val="0"/>
              <w:adjustRightInd/>
              <w:snapToGrid w:val="0"/>
              <w:spacing w:before="81" w:line="560" w:lineRule="exact"/>
              <w:jc w:val="center"/>
              <w:textAlignment w:val="auto"/>
              <w:rPr>
                <w:rFonts w:hint="default" w:ascii="宋体" w:hAnsi="宋体" w:eastAsia="宋体" w:cs="宋体"/>
                <w:kern w:val="2"/>
                <w:sz w:val="24"/>
                <w:szCs w:val="24"/>
                <w:lang w:val="en-US" w:eastAsia="zh-CN" w:bidi="ar-SA"/>
              </w:rPr>
            </w:pPr>
            <w:r>
              <w:rPr>
                <w:rFonts w:ascii="宋体" w:eastAsia="宋体"/>
                <w:spacing w:val="1"/>
                <w:sz w:val="24"/>
                <w:szCs w:val="24"/>
              </w:rPr>
              <w:t>原创设计方案，未</w:t>
            </w:r>
            <w:r>
              <w:rPr>
                <w:rFonts w:ascii="宋体" w:eastAsia="宋体"/>
                <w:spacing w:val="3"/>
                <w:sz w:val="24"/>
                <w:szCs w:val="24"/>
              </w:rPr>
              <w:t>投入生产</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12FC56C2">
            <w:pPr>
              <w:pStyle w:val="9"/>
              <w:keepNext w:val="0"/>
              <w:keepLines w:val="0"/>
              <w:pageBreakBefore w:val="0"/>
              <w:kinsoku/>
              <w:wordWrap/>
              <w:overflowPunct/>
              <w:topLinePunct w:val="0"/>
              <w:autoSpaceDE/>
              <w:autoSpaceDN/>
              <w:bidi w:val="0"/>
              <w:adjustRightInd/>
              <w:snapToGrid w:val="0"/>
              <w:spacing w:before="81" w:line="560" w:lineRule="exact"/>
              <w:jc w:val="center"/>
              <w:textAlignment w:val="auto"/>
              <w:rPr>
                <w:rFonts w:hint="default" w:ascii="宋体" w:hAnsi="宋体" w:eastAsia="宋体" w:cs="宋体"/>
                <w:kern w:val="2"/>
                <w:sz w:val="24"/>
                <w:szCs w:val="24"/>
                <w:lang w:val="en-US" w:eastAsia="zh-CN" w:bidi="ar-SA"/>
              </w:rPr>
            </w:pPr>
            <w:r>
              <w:rPr>
                <w:rFonts w:ascii="宋体" w:eastAsia="宋体"/>
                <w:spacing w:val="1"/>
                <w:sz w:val="24"/>
                <w:szCs w:val="24"/>
              </w:rPr>
              <w:t>设计稿、三视图、效果</w:t>
            </w:r>
            <w:r>
              <w:rPr>
                <w:rFonts w:ascii="宋体" w:eastAsia="宋体"/>
                <w:spacing w:val="7"/>
                <w:sz w:val="24"/>
                <w:szCs w:val="24"/>
              </w:rPr>
              <w:t>图、设计说明</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14:paraId="3010A210">
            <w:pPr>
              <w:pStyle w:val="9"/>
              <w:keepNext w:val="0"/>
              <w:keepLines w:val="0"/>
              <w:pageBreakBefore w:val="0"/>
              <w:kinsoku/>
              <w:wordWrap/>
              <w:overflowPunct/>
              <w:topLinePunct w:val="0"/>
              <w:autoSpaceDE/>
              <w:autoSpaceDN/>
              <w:bidi w:val="0"/>
              <w:adjustRightInd/>
              <w:snapToGrid w:val="0"/>
              <w:spacing w:before="81" w:line="560" w:lineRule="exact"/>
              <w:jc w:val="center"/>
              <w:textAlignment w:val="auto"/>
              <w:rPr>
                <w:rFonts w:hint="default" w:ascii="宋体" w:hAnsi="宋体" w:eastAsia="宋体" w:cs="宋体"/>
                <w:kern w:val="2"/>
                <w:sz w:val="24"/>
                <w:szCs w:val="24"/>
                <w:lang w:val="en-US" w:eastAsia="zh-CN" w:bidi="ar-SA"/>
              </w:rPr>
            </w:pPr>
            <w:r>
              <w:rPr>
                <w:rFonts w:ascii="宋体" w:eastAsia="宋体"/>
                <w:spacing w:val="1"/>
                <w:sz w:val="24"/>
                <w:szCs w:val="24"/>
              </w:rPr>
              <w:t>需为原创，主办方提供版</w:t>
            </w:r>
            <w:r>
              <w:rPr>
                <w:rFonts w:ascii="宋体" w:eastAsia="宋体"/>
                <w:spacing w:val="2"/>
                <w:sz w:val="24"/>
                <w:szCs w:val="24"/>
              </w:rPr>
              <w:t>权登记服务</w:t>
            </w:r>
          </w:p>
        </w:tc>
      </w:tr>
      <w:tr w14:paraId="1EE6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505" w:type="dxa"/>
            <w:tcBorders>
              <w:top w:val="single" w:color="auto" w:sz="4" w:space="0"/>
              <w:left w:val="single" w:color="auto" w:sz="4" w:space="0"/>
              <w:bottom w:val="single" w:color="auto" w:sz="4" w:space="0"/>
              <w:right w:val="single" w:color="auto" w:sz="4" w:space="0"/>
            </w:tcBorders>
            <w:shd w:val="clear" w:color="auto" w:fill="auto"/>
            <w:vAlign w:val="center"/>
          </w:tcPr>
          <w:p w14:paraId="551C5BC8">
            <w:pPr>
              <w:pStyle w:val="9"/>
              <w:keepNext w:val="0"/>
              <w:keepLines w:val="0"/>
              <w:pageBreakBefore w:val="0"/>
              <w:kinsoku/>
              <w:wordWrap/>
              <w:overflowPunct/>
              <w:topLinePunct w:val="0"/>
              <w:autoSpaceDE/>
              <w:autoSpaceDN/>
              <w:bidi w:val="0"/>
              <w:adjustRightInd/>
              <w:snapToGrid w:val="0"/>
              <w:spacing w:before="227" w:line="560" w:lineRule="exact"/>
              <w:jc w:val="center"/>
              <w:textAlignment w:val="auto"/>
              <w:rPr>
                <w:rFonts w:hint="default" w:ascii="微软雅黑" w:hAnsi="微软雅黑" w:eastAsia="微软雅黑" w:cs="微软雅黑"/>
                <w:b/>
                <w:bCs/>
                <w:spacing w:val="4"/>
                <w:sz w:val="24"/>
                <w:szCs w:val="24"/>
                <w:lang w:val="en-US" w:eastAsia="zh-CN"/>
              </w:rPr>
            </w:pPr>
            <w:r>
              <w:rPr>
                <w:rFonts w:hint="eastAsia" w:ascii="微软雅黑" w:hAnsi="微软雅黑" w:eastAsia="微软雅黑" w:cs="微软雅黑"/>
                <w:b/>
                <w:bCs/>
                <w:spacing w:val="4"/>
                <w:sz w:val="24"/>
                <w:szCs w:val="24"/>
                <w:lang w:eastAsia="zh-CN"/>
              </w:rPr>
              <w:t>成品组</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14:paraId="230D5C54">
            <w:pPr>
              <w:pStyle w:val="9"/>
              <w:keepNext w:val="0"/>
              <w:keepLines w:val="0"/>
              <w:pageBreakBefore w:val="0"/>
              <w:kinsoku/>
              <w:wordWrap/>
              <w:overflowPunct/>
              <w:topLinePunct w:val="0"/>
              <w:autoSpaceDE/>
              <w:autoSpaceDN/>
              <w:bidi w:val="0"/>
              <w:adjustRightInd/>
              <w:snapToGrid w:val="0"/>
              <w:spacing w:before="82" w:line="560" w:lineRule="exact"/>
              <w:jc w:val="center"/>
              <w:textAlignment w:val="auto"/>
              <w:rPr>
                <w:rFonts w:hint="default" w:ascii="宋体" w:hAnsi="宋体" w:eastAsia="宋体" w:cs="宋体"/>
                <w:kern w:val="2"/>
                <w:sz w:val="24"/>
                <w:szCs w:val="24"/>
                <w:lang w:val="en-US" w:eastAsia="zh-CN" w:bidi="ar-SA"/>
              </w:rPr>
            </w:pPr>
            <w:r>
              <w:rPr>
                <w:rFonts w:ascii="宋体" w:eastAsia="宋体"/>
                <w:spacing w:val="3"/>
                <w:sz w:val="24"/>
                <w:szCs w:val="24"/>
              </w:rPr>
              <w:t>已上市</w:t>
            </w:r>
            <w:r>
              <w:rPr>
                <w:rFonts w:hint="eastAsia"/>
                <w:spacing w:val="3"/>
                <w:sz w:val="24"/>
                <w:szCs w:val="24"/>
                <w:lang w:val="en-US" w:eastAsia="zh-CN"/>
              </w:rPr>
              <w:t>不足</w:t>
            </w:r>
            <w:r>
              <w:rPr>
                <w:rFonts w:ascii="宋体" w:eastAsia="宋体"/>
                <w:spacing w:val="3"/>
                <w:sz w:val="24"/>
                <w:szCs w:val="24"/>
              </w:rPr>
              <w:t>一年的</w:t>
            </w:r>
            <w:r>
              <w:rPr>
                <w:rFonts w:ascii="宋体" w:eastAsia="宋体"/>
                <w:spacing w:val="12"/>
                <w:sz w:val="24"/>
                <w:szCs w:val="24"/>
              </w:rPr>
              <w:t>产品</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217408D">
            <w:pPr>
              <w:pStyle w:val="9"/>
              <w:keepNext w:val="0"/>
              <w:keepLines w:val="0"/>
              <w:pageBreakBefore w:val="0"/>
              <w:kinsoku/>
              <w:wordWrap/>
              <w:overflowPunct/>
              <w:topLinePunct w:val="0"/>
              <w:autoSpaceDE/>
              <w:autoSpaceDN/>
              <w:bidi w:val="0"/>
              <w:adjustRightInd/>
              <w:snapToGrid w:val="0"/>
              <w:spacing w:before="82" w:line="560" w:lineRule="exact"/>
              <w:jc w:val="center"/>
              <w:textAlignment w:val="auto"/>
              <w:rPr>
                <w:rFonts w:hint="default" w:ascii="宋体" w:hAnsi="宋体" w:eastAsia="宋体" w:cs="宋体"/>
                <w:kern w:val="2"/>
                <w:sz w:val="24"/>
                <w:szCs w:val="24"/>
                <w:lang w:val="en-US" w:eastAsia="zh-CN" w:bidi="ar-SA"/>
              </w:rPr>
            </w:pPr>
            <w:r>
              <w:rPr>
                <w:rFonts w:ascii="宋体" w:eastAsia="宋体"/>
                <w:spacing w:val="11"/>
                <w:sz w:val="24"/>
                <w:szCs w:val="24"/>
              </w:rPr>
              <w:t>产品实物照片、设计图、</w:t>
            </w:r>
            <w:r>
              <w:rPr>
                <w:rFonts w:ascii="宋体" w:eastAsia="宋体"/>
                <w:spacing w:val="6"/>
                <w:sz w:val="24"/>
                <w:szCs w:val="24"/>
              </w:rPr>
              <w:t>产品说明</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14:paraId="0DB23187">
            <w:pPr>
              <w:pStyle w:val="9"/>
              <w:keepNext w:val="0"/>
              <w:keepLines w:val="0"/>
              <w:pageBreakBefore w:val="0"/>
              <w:kinsoku/>
              <w:wordWrap/>
              <w:overflowPunct/>
              <w:topLinePunct w:val="0"/>
              <w:autoSpaceDE/>
              <w:autoSpaceDN/>
              <w:bidi w:val="0"/>
              <w:adjustRightInd/>
              <w:snapToGrid w:val="0"/>
              <w:spacing w:before="82" w:line="560" w:lineRule="exact"/>
              <w:jc w:val="center"/>
              <w:textAlignment w:val="auto"/>
              <w:rPr>
                <w:rFonts w:hint="eastAsia" w:ascii="宋体" w:hAnsi="宋体" w:eastAsia="宋体" w:cs="宋体"/>
                <w:kern w:val="2"/>
                <w:sz w:val="24"/>
                <w:szCs w:val="24"/>
                <w:lang w:val="en-US" w:eastAsia="zh-CN" w:bidi="ar-SA"/>
              </w:rPr>
            </w:pPr>
            <w:r>
              <w:rPr>
                <w:rFonts w:ascii="宋体" w:eastAsia="宋体"/>
                <w:spacing w:val="1"/>
                <w:sz w:val="24"/>
                <w:szCs w:val="24"/>
              </w:rPr>
              <w:t>必须版权</w:t>
            </w:r>
            <w:r>
              <w:rPr>
                <w:rFonts w:hint="eastAsia"/>
                <w:spacing w:val="1"/>
                <w:sz w:val="24"/>
                <w:szCs w:val="24"/>
                <w:lang w:val="en-US" w:eastAsia="zh-CN"/>
              </w:rPr>
              <w:t>清晰，</w:t>
            </w:r>
            <w:r>
              <w:rPr>
                <w:rFonts w:ascii="宋体" w:eastAsia="宋体"/>
                <w:spacing w:val="1"/>
                <w:sz w:val="24"/>
                <w:szCs w:val="24"/>
              </w:rPr>
              <w:t>独家</w:t>
            </w:r>
            <w:r>
              <w:rPr>
                <w:rFonts w:hint="eastAsia"/>
                <w:spacing w:val="1"/>
                <w:sz w:val="24"/>
                <w:szCs w:val="24"/>
                <w:lang w:eastAsia="zh-CN"/>
              </w:rPr>
              <w:t>、</w:t>
            </w:r>
            <w:r>
              <w:rPr>
                <w:rFonts w:ascii="宋体" w:eastAsia="宋体"/>
                <w:spacing w:val="1"/>
                <w:sz w:val="24"/>
                <w:szCs w:val="24"/>
              </w:rPr>
              <w:t>无争</w:t>
            </w:r>
            <w:r>
              <w:rPr>
                <w:rFonts w:ascii="宋体" w:eastAsia="宋体"/>
                <w:sz w:val="24"/>
                <w:szCs w:val="24"/>
              </w:rPr>
              <w:t>议</w:t>
            </w:r>
            <w:r>
              <w:rPr>
                <w:rFonts w:hint="eastAsia"/>
                <w:sz w:val="24"/>
                <w:szCs w:val="24"/>
                <w:lang w:eastAsia="zh-CN"/>
              </w:rPr>
              <w:t>。</w:t>
            </w:r>
          </w:p>
        </w:tc>
      </w:tr>
    </w:tbl>
    <w:p w14:paraId="4DA9F0FD">
      <w:pPr>
        <w:numPr>
          <w:ilvl w:val="0"/>
          <w:numId w:val="0"/>
        </w:numPr>
        <w:wordWrap/>
        <w:adjustRightInd/>
        <w:snapToGrid/>
        <w:spacing w:line="560" w:lineRule="exact"/>
        <w:ind w:firstLine="320" w:firstLineChars="100"/>
        <w:rPr>
          <w:rFonts w:hint="default" w:ascii="黑体" w:hAnsi="黑体" w:eastAsia="黑体" w:cs="黑体"/>
          <w:sz w:val="32"/>
          <w:szCs w:val="28"/>
          <w:lang w:val="en-US" w:eastAsia="zh-CN"/>
        </w:rPr>
      </w:pPr>
      <w:r>
        <w:rPr>
          <w:rFonts w:hint="eastAsia" w:ascii="黑体" w:hAnsi="黑体" w:eastAsia="黑体" w:cs="黑体"/>
          <w:sz w:val="32"/>
          <w:szCs w:val="28"/>
          <w:lang w:val="en-US" w:eastAsia="zh-CN"/>
        </w:rPr>
        <w:t>三、版权说明</w:t>
      </w:r>
    </w:p>
    <w:p w14:paraId="585222B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楷体" w:hAnsi="楷体" w:eastAsia="楷体" w:cs="楷体"/>
          <w:i w:val="0"/>
          <w:iCs w:val="0"/>
          <w:caps w:val="0"/>
          <w:color w:val="333333"/>
          <w:spacing w:val="0"/>
          <w:kern w:val="2"/>
          <w:sz w:val="32"/>
          <w:szCs w:val="32"/>
          <w:shd w:val="clear" w:fill="FFFFFF"/>
          <w:lang w:val="en-US" w:eastAsia="zh-CN" w:bidi="ar-SA"/>
        </w:rPr>
      </w:pPr>
      <w:r>
        <w:rPr>
          <w:rFonts w:hint="eastAsia" w:ascii="楷体" w:hAnsi="楷体" w:eastAsia="楷体" w:cs="楷体"/>
          <w:i w:val="0"/>
          <w:iCs w:val="0"/>
          <w:caps w:val="0"/>
          <w:color w:val="333333"/>
          <w:spacing w:val="0"/>
          <w:kern w:val="2"/>
          <w:sz w:val="32"/>
          <w:szCs w:val="32"/>
          <w:shd w:val="clear" w:fill="FFFFFF"/>
          <w:lang w:val="en-US" w:eastAsia="zh-CN" w:bidi="ar-SA"/>
        </w:rPr>
        <w:t>（一）</w:t>
      </w:r>
      <w:r>
        <w:rPr>
          <w:rFonts w:hint="default" w:ascii="楷体" w:hAnsi="楷体" w:eastAsia="楷体" w:cs="楷体"/>
          <w:i w:val="0"/>
          <w:iCs w:val="0"/>
          <w:caps w:val="0"/>
          <w:color w:val="333333"/>
          <w:spacing w:val="0"/>
          <w:kern w:val="2"/>
          <w:sz w:val="32"/>
          <w:szCs w:val="32"/>
          <w:shd w:val="clear" w:fill="FFFFFF"/>
          <w:lang w:val="en-US" w:eastAsia="zh-CN" w:bidi="ar-SA"/>
        </w:rPr>
        <w:t>版权保护措施</w:t>
      </w:r>
    </w:p>
    <w:p w14:paraId="5AEFE9F1">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1.主办方</w:t>
      </w:r>
      <w:r>
        <w:rPr>
          <w:rFonts w:hint="default" w:ascii="仿宋" w:hAnsi="仿宋" w:eastAsia="仿宋" w:cs="仿宋"/>
          <w:i w:val="0"/>
          <w:iCs w:val="0"/>
          <w:caps w:val="0"/>
          <w:color w:val="333333"/>
          <w:spacing w:val="0"/>
          <w:sz w:val="32"/>
          <w:szCs w:val="32"/>
          <w:shd w:val="clear" w:fill="FFFFFF"/>
          <w:lang w:val="en-US" w:eastAsia="zh-CN"/>
        </w:rPr>
        <w:t>与</w:t>
      </w:r>
      <w:r>
        <w:rPr>
          <w:rFonts w:hint="eastAsia" w:ascii="仿宋" w:hAnsi="仿宋" w:eastAsia="仿宋" w:cs="仿宋"/>
          <w:i w:val="0"/>
          <w:iCs w:val="0"/>
          <w:caps w:val="0"/>
          <w:color w:val="333333"/>
          <w:spacing w:val="0"/>
          <w:sz w:val="32"/>
          <w:szCs w:val="32"/>
          <w:shd w:val="clear" w:fill="FFFFFF"/>
          <w:lang w:val="en-US" w:eastAsia="zh-CN"/>
        </w:rPr>
        <w:t>泉州/德化</w:t>
      </w:r>
      <w:r>
        <w:rPr>
          <w:rFonts w:hint="default" w:ascii="仿宋" w:hAnsi="仿宋" w:eastAsia="仿宋" w:cs="仿宋"/>
          <w:i w:val="0"/>
          <w:iCs w:val="0"/>
          <w:caps w:val="0"/>
          <w:color w:val="333333"/>
          <w:spacing w:val="0"/>
          <w:sz w:val="32"/>
          <w:szCs w:val="32"/>
          <w:shd w:val="clear" w:fill="FFFFFF"/>
          <w:lang w:val="en-US" w:eastAsia="zh-CN"/>
        </w:rPr>
        <w:t>版权中心合作，为参赛作品提供版权登记服务</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设计组作品在提交后即可申请版权预登记</w:t>
      </w:r>
      <w:r>
        <w:rPr>
          <w:rFonts w:hint="eastAsia" w:ascii="仿宋" w:hAnsi="仿宋" w:eastAsia="仿宋" w:cs="仿宋"/>
          <w:i w:val="0"/>
          <w:iCs w:val="0"/>
          <w:caps w:val="0"/>
          <w:color w:val="333333"/>
          <w:spacing w:val="0"/>
          <w:sz w:val="32"/>
          <w:szCs w:val="32"/>
          <w:shd w:val="clear" w:fill="FFFFFF"/>
          <w:lang w:val="en-US" w:eastAsia="zh-CN"/>
        </w:rPr>
        <w:t>；</w:t>
      </w:r>
    </w:p>
    <w:p w14:paraId="4D1EC28A">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w:t>
      </w:r>
      <w:r>
        <w:rPr>
          <w:rFonts w:hint="default" w:ascii="仿宋" w:hAnsi="仿宋" w:eastAsia="仿宋" w:cs="仿宋"/>
          <w:i w:val="0"/>
          <w:iCs w:val="0"/>
          <w:caps w:val="0"/>
          <w:color w:val="333333"/>
          <w:spacing w:val="0"/>
          <w:sz w:val="32"/>
          <w:szCs w:val="32"/>
          <w:shd w:val="clear" w:fill="FFFFFF"/>
          <w:lang w:val="en-US" w:eastAsia="zh-CN"/>
        </w:rPr>
        <w:t>决赛入围作品由主办方协助完成正式版权登记</w:t>
      </w:r>
      <w:r>
        <w:rPr>
          <w:rFonts w:hint="eastAsia" w:ascii="仿宋" w:hAnsi="仿宋" w:eastAsia="仿宋" w:cs="仿宋"/>
          <w:i w:val="0"/>
          <w:iCs w:val="0"/>
          <w:caps w:val="0"/>
          <w:color w:val="333333"/>
          <w:spacing w:val="0"/>
          <w:sz w:val="32"/>
          <w:szCs w:val="32"/>
          <w:shd w:val="clear" w:fill="FFFFFF"/>
          <w:lang w:val="en-US" w:eastAsia="zh-CN"/>
        </w:rPr>
        <w:t>；</w:t>
      </w:r>
    </w:p>
    <w:p w14:paraId="4AA9FC75">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w:t>
      </w:r>
      <w:r>
        <w:rPr>
          <w:rFonts w:hint="default" w:ascii="仿宋" w:hAnsi="仿宋" w:eastAsia="仿宋" w:cs="仿宋"/>
          <w:i w:val="0"/>
          <w:iCs w:val="0"/>
          <w:caps w:val="0"/>
          <w:color w:val="333333"/>
          <w:spacing w:val="0"/>
          <w:sz w:val="32"/>
          <w:szCs w:val="32"/>
          <w:shd w:val="clear" w:fill="FFFFFF"/>
          <w:lang w:val="en-US" w:eastAsia="zh-CN"/>
        </w:rPr>
        <w:t>所有参赛</w:t>
      </w:r>
      <w:r>
        <w:rPr>
          <w:rFonts w:hint="eastAsia" w:ascii="仿宋" w:hAnsi="仿宋" w:eastAsia="仿宋" w:cs="仿宋"/>
          <w:i w:val="0"/>
          <w:iCs w:val="0"/>
          <w:caps w:val="0"/>
          <w:color w:val="333333"/>
          <w:spacing w:val="0"/>
          <w:sz w:val="32"/>
          <w:szCs w:val="32"/>
          <w:shd w:val="clear" w:fill="FFFFFF"/>
          <w:lang w:val="en-US" w:eastAsia="zh-CN"/>
        </w:rPr>
        <w:t>者需保证</w:t>
      </w:r>
      <w:r>
        <w:rPr>
          <w:rFonts w:hint="default" w:ascii="仿宋" w:hAnsi="仿宋" w:eastAsia="仿宋" w:cs="仿宋"/>
          <w:i w:val="0"/>
          <w:iCs w:val="0"/>
          <w:caps w:val="0"/>
          <w:color w:val="333333"/>
          <w:spacing w:val="0"/>
          <w:sz w:val="32"/>
          <w:szCs w:val="32"/>
          <w:shd w:val="clear" w:fill="FFFFFF"/>
          <w:lang w:val="en-US" w:eastAsia="zh-CN"/>
        </w:rPr>
        <w:t>作品为原创，</w:t>
      </w:r>
      <w:r>
        <w:rPr>
          <w:rFonts w:hint="eastAsia" w:ascii="仿宋" w:hAnsi="仿宋" w:eastAsia="仿宋" w:cs="仿宋"/>
          <w:i w:val="0"/>
          <w:iCs w:val="0"/>
          <w:caps w:val="0"/>
          <w:color w:val="333333"/>
          <w:spacing w:val="0"/>
          <w:sz w:val="32"/>
          <w:szCs w:val="32"/>
          <w:shd w:val="clear" w:fill="FFFFFF"/>
          <w:lang w:val="en-US" w:eastAsia="zh-CN"/>
        </w:rPr>
        <w:t>否则由此产生的法律责任由参赛者承担。</w:t>
      </w:r>
    </w:p>
    <w:p w14:paraId="5A2A035E">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楷体" w:hAnsi="楷体" w:eastAsia="楷体" w:cs="楷体"/>
          <w:i w:val="0"/>
          <w:iCs w:val="0"/>
          <w:caps w:val="0"/>
          <w:color w:val="333333"/>
          <w:spacing w:val="0"/>
          <w:kern w:val="2"/>
          <w:sz w:val="32"/>
          <w:szCs w:val="32"/>
          <w:shd w:val="clear" w:fill="FFFFFF"/>
          <w:lang w:val="en-US" w:eastAsia="zh-CN" w:bidi="ar-SA"/>
        </w:rPr>
      </w:pPr>
      <w:r>
        <w:rPr>
          <w:rFonts w:hint="eastAsia" w:ascii="楷体" w:hAnsi="楷体" w:eastAsia="楷体" w:cs="楷体"/>
          <w:i w:val="0"/>
          <w:iCs w:val="0"/>
          <w:caps w:val="0"/>
          <w:color w:val="333333"/>
          <w:spacing w:val="0"/>
          <w:kern w:val="2"/>
          <w:sz w:val="32"/>
          <w:szCs w:val="32"/>
          <w:shd w:val="clear" w:fill="FFFFFF"/>
          <w:lang w:val="en-US" w:eastAsia="zh-CN" w:bidi="ar-SA"/>
        </w:rPr>
        <w:t>（二）</w:t>
      </w:r>
      <w:r>
        <w:rPr>
          <w:rFonts w:hint="default" w:ascii="楷体" w:hAnsi="楷体" w:eastAsia="楷体" w:cs="楷体"/>
          <w:i w:val="0"/>
          <w:iCs w:val="0"/>
          <w:caps w:val="0"/>
          <w:color w:val="333333"/>
          <w:spacing w:val="0"/>
          <w:kern w:val="2"/>
          <w:sz w:val="32"/>
          <w:szCs w:val="32"/>
          <w:shd w:val="clear" w:fill="FFFFFF"/>
          <w:lang w:val="en-US" w:eastAsia="zh-CN" w:bidi="ar-SA"/>
        </w:rPr>
        <w:t>版权归属与使用</w:t>
      </w:r>
    </w:p>
    <w:p w14:paraId="4DAB293B">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3" w:firstLineChars="200"/>
        <w:jc w:val="left"/>
        <w:textAlignment w:val="auto"/>
        <w:rPr>
          <w:rFonts w:hint="default"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1.设计组版权说明</w:t>
      </w:r>
    </w:p>
    <w:p w14:paraId="5642DA80">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除另行书面约定外，泉州文旅集团对获奖作品享有著作权，具体如下：</w:t>
      </w:r>
    </w:p>
    <w:p w14:paraId="039A80AA">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w:t>
      </w:r>
      <w:r>
        <w:rPr>
          <w:rFonts w:hint="default" w:ascii="仿宋" w:hAnsi="仿宋" w:eastAsia="仿宋" w:cs="仿宋"/>
          <w:i w:val="0"/>
          <w:iCs w:val="0"/>
          <w:caps w:val="0"/>
          <w:color w:val="333333"/>
          <w:spacing w:val="0"/>
          <w:sz w:val="32"/>
          <w:szCs w:val="32"/>
          <w:shd w:val="clear" w:fill="FFFFFF"/>
          <w:lang w:val="en-US" w:eastAsia="zh-CN"/>
        </w:rPr>
        <w:t>作者保留署名权</w:t>
      </w:r>
      <w:r>
        <w:rPr>
          <w:rFonts w:hint="eastAsia" w:ascii="仿宋" w:hAnsi="仿宋" w:eastAsia="仿宋" w:cs="仿宋"/>
          <w:i w:val="0"/>
          <w:iCs w:val="0"/>
          <w:caps w:val="0"/>
          <w:color w:val="333333"/>
          <w:spacing w:val="0"/>
          <w:sz w:val="32"/>
          <w:szCs w:val="32"/>
          <w:shd w:val="clear" w:fill="FFFFFF"/>
          <w:lang w:val="en-US" w:eastAsia="zh-CN"/>
        </w:rPr>
        <w:t>，作品与产品同步宣传；</w:t>
      </w:r>
    </w:p>
    <w:p w14:paraId="538154E7">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（2）泉州文旅集团</w:t>
      </w:r>
      <w:r>
        <w:rPr>
          <w:rFonts w:hint="default" w:ascii="仿宋" w:hAnsi="仿宋" w:eastAsia="仿宋" w:cs="仿宋"/>
          <w:i w:val="0"/>
          <w:iCs w:val="0"/>
          <w:caps w:val="0"/>
          <w:color w:val="333333"/>
          <w:spacing w:val="0"/>
          <w:sz w:val="32"/>
          <w:szCs w:val="32"/>
          <w:shd w:val="clear" w:fill="FFFFFF"/>
          <w:lang w:val="en-US" w:eastAsia="zh-CN"/>
        </w:rPr>
        <w:t>享有作品</w:t>
      </w:r>
      <w:r>
        <w:rPr>
          <w:rFonts w:hint="eastAsia" w:ascii="仿宋" w:hAnsi="仿宋" w:eastAsia="仿宋" w:cs="仿宋"/>
          <w:i w:val="0"/>
          <w:iCs w:val="0"/>
          <w:caps w:val="0"/>
          <w:color w:val="333333"/>
          <w:spacing w:val="0"/>
          <w:sz w:val="32"/>
          <w:szCs w:val="32"/>
          <w:shd w:val="clear" w:fill="FFFFFF"/>
          <w:lang w:val="en-US" w:eastAsia="zh-CN"/>
        </w:rPr>
        <w:t>及衍生品</w:t>
      </w:r>
      <w:r>
        <w:rPr>
          <w:rFonts w:hint="default" w:ascii="仿宋" w:hAnsi="仿宋" w:eastAsia="仿宋" w:cs="仿宋"/>
          <w:i w:val="0"/>
          <w:iCs w:val="0"/>
          <w:caps w:val="0"/>
          <w:color w:val="333333"/>
          <w:spacing w:val="0"/>
          <w:sz w:val="32"/>
          <w:szCs w:val="32"/>
          <w:shd w:val="clear" w:fill="FFFFFF"/>
          <w:lang w:val="en-US" w:eastAsia="zh-CN"/>
        </w:rPr>
        <w:t>的生产、销售</w:t>
      </w:r>
      <w:r>
        <w:rPr>
          <w:rFonts w:hint="eastAsia" w:ascii="仿宋" w:hAnsi="仿宋" w:eastAsia="仿宋" w:cs="仿宋"/>
          <w:i w:val="0"/>
          <w:iCs w:val="0"/>
          <w:caps w:val="0"/>
          <w:color w:val="333333"/>
          <w:spacing w:val="0"/>
          <w:sz w:val="32"/>
          <w:szCs w:val="32"/>
          <w:shd w:val="clear" w:fill="FFFFFF"/>
          <w:lang w:val="en-US" w:eastAsia="zh-CN"/>
        </w:rPr>
        <w:t>等</w:t>
      </w:r>
      <w:r>
        <w:rPr>
          <w:rFonts w:hint="default" w:ascii="仿宋" w:hAnsi="仿宋" w:eastAsia="仿宋" w:cs="仿宋"/>
          <w:i w:val="0"/>
          <w:iCs w:val="0"/>
          <w:caps w:val="0"/>
          <w:color w:val="333333"/>
          <w:spacing w:val="0"/>
          <w:sz w:val="32"/>
          <w:szCs w:val="32"/>
          <w:shd w:val="clear" w:fill="FFFFFF"/>
          <w:lang w:val="en-US" w:eastAsia="zh-CN"/>
        </w:rPr>
        <w:t>权利</w:t>
      </w:r>
      <w:r>
        <w:rPr>
          <w:rFonts w:hint="eastAsia" w:ascii="仿宋" w:hAnsi="仿宋" w:eastAsia="仿宋" w:cs="仿宋"/>
          <w:i w:val="0"/>
          <w:iCs w:val="0"/>
          <w:caps w:val="0"/>
          <w:color w:val="333333"/>
          <w:spacing w:val="0"/>
          <w:sz w:val="32"/>
          <w:szCs w:val="32"/>
          <w:shd w:val="clear" w:fill="FFFFFF"/>
          <w:lang w:val="en-US" w:eastAsia="zh-CN"/>
        </w:rPr>
        <w:t>；</w:t>
      </w:r>
    </w:p>
    <w:p w14:paraId="5AC9779B">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（3）入选合作</w:t>
      </w:r>
      <w:r>
        <w:rPr>
          <w:rFonts w:hint="default" w:ascii="仿宋" w:hAnsi="仿宋" w:eastAsia="仿宋" w:cs="仿宋"/>
          <w:i w:val="0"/>
          <w:iCs w:val="0"/>
          <w:caps w:val="0"/>
          <w:color w:val="333333"/>
          <w:spacing w:val="0"/>
          <w:sz w:val="32"/>
          <w:szCs w:val="32"/>
          <w:shd w:val="clear" w:fill="FFFFFF"/>
          <w:lang w:val="en-US" w:eastAsia="zh-CN"/>
        </w:rPr>
        <w:t>作者享有销售额10%的分成</w:t>
      </w:r>
      <w:r>
        <w:rPr>
          <w:rFonts w:hint="eastAsia" w:ascii="仿宋" w:hAnsi="仿宋" w:eastAsia="仿宋" w:cs="仿宋"/>
          <w:i w:val="0"/>
          <w:iCs w:val="0"/>
          <w:caps w:val="0"/>
          <w:color w:val="333333"/>
          <w:spacing w:val="0"/>
          <w:sz w:val="32"/>
          <w:szCs w:val="32"/>
          <w:shd w:val="clear" w:fill="FFFFFF"/>
          <w:lang w:val="en-US" w:eastAsia="zh-CN"/>
        </w:rPr>
        <w:t>。</w:t>
      </w:r>
    </w:p>
    <w:p w14:paraId="0C6771E5">
      <w:pPr>
        <w:pStyle w:val="3"/>
        <w:keepNext w:val="0"/>
        <w:keepLines w:val="0"/>
        <w:pageBreakBefore w:val="0"/>
        <w:kinsoku/>
        <w:wordWrap/>
        <w:overflowPunct/>
        <w:topLinePunct w:val="0"/>
        <w:autoSpaceDE/>
        <w:autoSpaceDN/>
        <w:bidi w:val="0"/>
        <w:adjustRightInd/>
        <w:spacing w:before="95" w:line="560" w:lineRule="exact"/>
        <w:ind w:left="554"/>
        <w:textAlignment w:val="auto"/>
        <w:rPr>
          <w:rFonts w:hint="default" w:ascii="仿宋" w:hAnsi="仿宋" w:eastAsia="仿宋" w:cs="仿宋"/>
          <w:b/>
          <w:bCs/>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2.成品组版权说明</w:t>
      </w:r>
    </w:p>
    <w:p w14:paraId="1A45F825">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w:t>
      </w:r>
      <w:r>
        <w:rPr>
          <w:rFonts w:hint="default" w:ascii="仿宋" w:hAnsi="仿宋" w:eastAsia="仿宋" w:cs="仿宋"/>
          <w:i w:val="0"/>
          <w:iCs w:val="0"/>
          <w:caps w:val="0"/>
          <w:color w:val="333333"/>
          <w:spacing w:val="0"/>
          <w:sz w:val="32"/>
          <w:szCs w:val="32"/>
          <w:shd w:val="clear" w:fill="FFFFFF"/>
          <w:lang w:val="en-US" w:eastAsia="zh-CN"/>
        </w:rPr>
        <w:t>参赛者须保证作品版权清晰独家</w:t>
      </w:r>
      <w:r>
        <w:rPr>
          <w:rFonts w:hint="eastAsia" w:ascii="仿宋" w:hAnsi="仿宋" w:eastAsia="仿宋" w:cs="仿宋"/>
          <w:i w:val="0"/>
          <w:iCs w:val="0"/>
          <w:caps w:val="0"/>
          <w:color w:val="333333"/>
          <w:spacing w:val="0"/>
          <w:sz w:val="32"/>
          <w:szCs w:val="32"/>
          <w:shd w:val="clear" w:fill="FFFFFF"/>
          <w:lang w:val="en-US" w:eastAsia="zh-CN"/>
        </w:rPr>
        <w:t>；</w:t>
      </w:r>
    </w:p>
    <w:p w14:paraId="28DD618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w:t>
      </w:r>
      <w:r>
        <w:rPr>
          <w:rFonts w:hint="default" w:ascii="仿宋" w:hAnsi="仿宋" w:eastAsia="仿宋" w:cs="仿宋"/>
          <w:i w:val="0"/>
          <w:iCs w:val="0"/>
          <w:caps w:val="0"/>
          <w:color w:val="333333"/>
          <w:spacing w:val="0"/>
          <w:sz w:val="32"/>
          <w:szCs w:val="32"/>
          <w:shd w:val="clear" w:fill="FFFFFF"/>
          <w:lang w:val="en-US" w:eastAsia="zh-CN"/>
        </w:rPr>
        <w:t>获奖作品</w:t>
      </w:r>
      <w:r>
        <w:rPr>
          <w:rFonts w:hint="eastAsia" w:ascii="仿宋" w:hAnsi="仿宋" w:eastAsia="仿宋" w:cs="仿宋"/>
          <w:i w:val="0"/>
          <w:iCs w:val="0"/>
          <w:caps w:val="0"/>
          <w:color w:val="333333"/>
          <w:spacing w:val="0"/>
          <w:sz w:val="32"/>
          <w:szCs w:val="32"/>
          <w:shd w:val="clear" w:fill="FFFFFF"/>
          <w:lang w:val="en-US" w:eastAsia="zh-CN"/>
        </w:rPr>
        <w:t>可进入泉州文旅集团“润物无声”自营文创商品库和销售渠道；</w:t>
      </w:r>
    </w:p>
    <w:p w14:paraId="15C465AB">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w:t>
      </w:r>
      <w:r>
        <w:rPr>
          <w:rFonts w:hint="default" w:ascii="仿宋" w:hAnsi="仿宋" w:eastAsia="仿宋" w:cs="仿宋"/>
          <w:i w:val="0"/>
          <w:iCs w:val="0"/>
          <w:caps w:val="0"/>
          <w:color w:val="333333"/>
          <w:spacing w:val="0"/>
          <w:sz w:val="32"/>
          <w:szCs w:val="32"/>
          <w:shd w:val="clear" w:fill="FFFFFF"/>
          <w:lang w:val="en-US" w:eastAsia="zh-CN"/>
        </w:rPr>
        <w:t>具体合作方式</w:t>
      </w:r>
      <w:r>
        <w:rPr>
          <w:rFonts w:hint="eastAsia" w:ascii="仿宋" w:hAnsi="仿宋" w:eastAsia="仿宋" w:cs="仿宋"/>
          <w:i w:val="0"/>
          <w:iCs w:val="0"/>
          <w:caps w:val="0"/>
          <w:color w:val="333333"/>
          <w:spacing w:val="0"/>
          <w:sz w:val="32"/>
          <w:szCs w:val="32"/>
          <w:shd w:val="clear" w:fill="FFFFFF"/>
          <w:lang w:val="en-US" w:eastAsia="zh-CN"/>
        </w:rPr>
        <w:t>/销售分成</w:t>
      </w:r>
      <w:r>
        <w:rPr>
          <w:rFonts w:hint="default" w:ascii="仿宋" w:hAnsi="仿宋" w:eastAsia="仿宋" w:cs="仿宋"/>
          <w:i w:val="0"/>
          <w:iCs w:val="0"/>
          <w:caps w:val="0"/>
          <w:color w:val="333333"/>
          <w:spacing w:val="0"/>
          <w:sz w:val="32"/>
          <w:szCs w:val="32"/>
          <w:shd w:val="clear" w:fill="FFFFFF"/>
          <w:lang w:val="en-US" w:eastAsia="zh-CN"/>
        </w:rPr>
        <w:t>另行协商</w:t>
      </w:r>
      <w:r>
        <w:rPr>
          <w:rFonts w:hint="eastAsia" w:ascii="仿宋" w:hAnsi="仿宋" w:eastAsia="仿宋" w:cs="仿宋"/>
          <w:i w:val="0"/>
          <w:iCs w:val="0"/>
          <w:caps w:val="0"/>
          <w:color w:val="333333"/>
          <w:spacing w:val="0"/>
          <w:sz w:val="32"/>
          <w:szCs w:val="32"/>
          <w:shd w:val="clear" w:fill="FFFFFF"/>
          <w:lang w:val="en-US" w:eastAsia="zh-CN"/>
        </w:rPr>
        <w:t>；</w:t>
      </w:r>
    </w:p>
    <w:p w14:paraId="224A9478">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（4）</w:t>
      </w:r>
      <w:r>
        <w:rPr>
          <w:rFonts w:hint="default" w:ascii="仿宋" w:hAnsi="仿宋" w:eastAsia="仿宋" w:cs="仿宋"/>
          <w:i w:val="0"/>
          <w:iCs w:val="0"/>
          <w:caps w:val="0"/>
          <w:color w:val="333333"/>
          <w:spacing w:val="0"/>
          <w:sz w:val="32"/>
          <w:szCs w:val="32"/>
          <w:shd w:val="clear" w:fill="FFFFFF"/>
          <w:lang w:val="en-US" w:eastAsia="zh-CN"/>
        </w:rPr>
        <w:t>主办方享有宣传推广权利</w:t>
      </w:r>
      <w:r>
        <w:rPr>
          <w:rFonts w:hint="eastAsia" w:ascii="仿宋" w:hAnsi="仿宋" w:eastAsia="仿宋" w:cs="仿宋"/>
          <w:i w:val="0"/>
          <w:iCs w:val="0"/>
          <w:caps w:val="0"/>
          <w:color w:val="333333"/>
          <w:spacing w:val="0"/>
          <w:sz w:val="32"/>
          <w:szCs w:val="32"/>
          <w:shd w:val="clear" w:fill="FFFFFF"/>
          <w:lang w:val="en-US" w:eastAsia="zh-CN"/>
        </w:rPr>
        <w:t>。</w:t>
      </w:r>
    </w:p>
    <w:p w14:paraId="46E6314E">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jc w:val="left"/>
        <w:textAlignment w:val="auto"/>
        <w:rPr>
          <w:rFonts w:hint="default" w:ascii="仿宋" w:hAnsi="仿宋" w:eastAsia="仿宋" w:cs="仿宋"/>
          <w:b/>
          <w:bCs/>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 xml:space="preserve">   3.对参赛作品的版权要求</w:t>
      </w:r>
    </w:p>
    <w:p w14:paraId="4F971744">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作者应保证参赛作品不侵犯任何第三方的知识产权和其他权利，作品由参赛者本人原创，参赛者对其拥有符合官方大赛规则要求的单独处分权利，且作品可以展示给公众；同时保证任何第三方对该作品不拥有任何权利、冠名、索赔或其他利益主张。凡参赛作品涉及版权、肖像权等法律纠纷，一切法律责任由参赛者本人承担。参赛及获奖作品一经发现存在抄袭或其它侵权行为，泉州文旅集团将取消其参展与获奖资格，收回奖金、获奖证书，并在泉州文旅集团官网上予以通报。</w:t>
      </w:r>
    </w:p>
    <w:p w14:paraId="1ACC010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作品不得违反或怂恿教唆他人违反中国适用的法律、法规、条例、规则以及公认的道德规范等；不得复制任何属于第三方的电影、书籍、图片以及其中的各种文字内容、图像、图形、音乐或商标；不得使用任何属于第三方的名称、音频、画像或角色，除非在不影响原创且事先注明的前提下，参赛者已获得相关权利人的授权，允许在作品中使用相同元素。</w:t>
      </w:r>
    </w:p>
    <w:p w14:paraId="5C6EB53C">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除泉州文旅集团提供的素材外，参赛作品使用其他素材涉及的版权问题，由参赛者负责；提交作品的团体或个人必须拥有参赛作品及其所有素材的所有权或使用权，不得剽窃、抄袭他人作品，一经发现上述行为，立即取消其参赛、获奖资格，由此发生的法律纠纷由提交作品的团体或个人自行承担，保证比赛举办者不受损失。</w:t>
      </w:r>
    </w:p>
    <w:p w14:paraId="56163C0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4）参赛者同意竞赛组织方有权自行决定参赛作品用于非商业用途的范围和方式；参赛者同意，其他参赛者提交的作品可能包含与自己类似的方案或概念，由此种相似之处产生的问题，参赛者无权要求竞赛组织方进行协商或获得任何赔偿。</w:t>
      </w:r>
    </w:p>
    <w:p w14:paraId="22D6F7B9">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（5）对于所有参赛作品，参赛者同意主办方拥有其参赛作品的使用权，主、承办方可以在大赛及大赛成果展示期间以任何形式将参赛作品进行展示和传播，不另付酬。</w:t>
      </w:r>
    </w:p>
    <w:p w14:paraId="700BD908">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（6）参赛者享有《中华人民共和国著作权法》所规定的作品署名权、修改权、保护作品完整权。</w:t>
      </w:r>
    </w:p>
    <w:p w14:paraId="658745C9">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7）参赛实体作品恕不退还，请参赛者自留备份。参赛者应全面了解本次大赛规则，凡提交参赛作品，即视同已全面了解并接受大赛规则，自愿受其约束，本次大赛的主办方对所有获奖作品的评选结果有最终裁定权。</w:t>
      </w:r>
    </w:p>
    <w:p w14:paraId="7EB0B916">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（8）</w:t>
      </w:r>
      <w:r>
        <w:rPr>
          <w:rFonts w:hint="eastAsia" w:ascii="仿宋" w:hAnsi="仿宋" w:eastAsia="仿宋" w:cs="仿宋"/>
          <w:kern w:val="0"/>
          <w:sz w:val="32"/>
          <w:szCs w:val="32"/>
          <w:lang w:val="en-US" w:eastAsia="zh-CN" w:bidi="ar"/>
        </w:rPr>
        <w:t>参赛者系根据泉州文旅集团提供的素材进行二次创作，若因素材权属发生变化，双方均服从素材权利者的最新要求或约定。</w:t>
      </w:r>
    </w:p>
    <w:p w14:paraId="170801A9">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p>
    <w:p w14:paraId="759D5AC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（9）作者一经提交作品参赛即代表完全接受以上大赛条款，一切相关版权问题由参赛者自行承担，大赛最终解释权归主办方所有。</w:t>
      </w:r>
    </w:p>
    <w:p w14:paraId="2F3E846C">
      <w:pPr>
        <w:widowControl/>
        <w:numPr>
          <w:ilvl w:val="0"/>
          <w:numId w:val="0"/>
        </w:numPr>
        <w:shd w:val="clear" w:color="auto" w:fill="FFFFFF"/>
        <w:wordWrap/>
        <w:adjustRightInd/>
        <w:snapToGrid/>
        <w:spacing w:line="560" w:lineRule="exact"/>
        <w:ind w:firstLine="320" w:firstLineChars="100"/>
        <w:outlineLvl w:val="0"/>
        <w:rPr>
          <w:rFonts w:hint="default"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lang w:eastAsia="zh-CN"/>
        </w:rPr>
        <w:t>、其他事项</w:t>
      </w:r>
    </w:p>
    <w:p w14:paraId="3C55741F">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1.参赛作品的申报材料不再退还参赛者，进入决赛作品实物在评选活动展示结束后归主办方所有，用于后期展示宣传。</w:t>
      </w:r>
    </w:p>
    <w:p w14:paraId="7BFD5650">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2.报名后，符合参赛规则的旅游商品所有者默认同意参加主办方的展示活动和有关宣传推介活动，获奖作品图片可发表于指定媒体。</w:t>
      </w:r>
    </w:p>
    <w:p w14:paraId="54FE7D07">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3.奖金应缴纳的所得税由获奖者承担。</w:t>
      </w:r>
    </w:p>
    <w:p w14:paraId="5961C6EB">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4.凡参赛者均视为认可本方案所有内容。</w:t>
      </w:r>
    </w:p>
    <w:p w14:paraId="20CCB764">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5.大赛主办方保留对本方案的最终解释权。</w:t>
      </w:r>
    </w:p>
    <w:p w14:paraId="1FB271A3">
      <w:pPr>
        <w:widowControl/>
        <w:shd w:val="clear" w:color="auto" w:fill="FFFFFF"/>
        <w:spacing w:line="560" w:lineRule="exact"/>
        <w:rPr>
          <w:rFonts w:hint="eastAsia" w:ascii="仿宋_GB2312" w:hAnsi="仿宋" w:eastAsia="仿宋_GB2312" w:cs="Times New Roman"/>
          <w:color w:val="000000"/>
          <w:sz w:val="32"/>
          <w:szCs w:val="32"/>
        </w:rPr>
      </w:pPr>
    </w:p>
    <w:p w14:paraId="26241D5C">
      <w:pPr>
        <w:widowControl/>
        <w:shd w:val="clear" w:color="auto" w:fill="FFFFFF"/>
        <w:spacing w:line="560" w:lineRule="exact"/>
        <w:rPr>
          <w:rFonts w:hint="eastAsia" w:ascii="仿宋_GB2312" w:hAnsi="仿宋" w:eastAsia="仿宋_GB2312" w:cs="Times New Roman"/>
          <w:color w:val="000000"/>
          <w:sz w:val="32"/>
          <w:szCs w:val="32"/>
        </w:rPr>
      </w:pPr>
    </w:p>
    <w:p w14:paraId="50B4D770">
      <w:pPr>
        <w:widowControl/>
        <w:shd w:val="clear" w:color="auto" w:fill="FFFFFF"/>
        <w:spacing w:line="560"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联系</w:t>
      </w:r>
      <w:r>
        <w:rPr>
          <w:rFonts w:hint="eastAsia" w:ascii="仿宋_GB2312" w:hAnsi="仿宋" w:eastAsia="仿宋_GB2312" w:cs="Times New Roman"/>
          <w:color w:val="000000"/>
          <w:sz w:val="32"/>
          <w:szCs w:val="32"/>
          <w:lang w:val="en-US" w:eastAsia="zh-CN"/>
        </w:rPr>
        <w:t>单位</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泉州清源山文化传播有限公司</w:t>
      </w:r>
    </w:p>
    <w:p w14:paraId="779FEE49">
      <w:pPr>
        <w:widowControl/>
        <w:shd w:val="clear" w:color="auto" w:fill="FFFFFF"/>
        <w:spacing w:line="560"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联系</w:t>
      </w:r>
      <w:r>
        <w:rPr>
          <w:rFonts w:hint="eastAsia" w:ascii="仿宋_GB2312" w:hAnsi="仿宋" w:eastAsia="仿宋_GB2312" w:cs="Times New Roman"/>
          <w:color w:val="000000"/>
          <w:sz w:val="32"/>
          <w:szCs w:val="32"/>
          <w:lang w:eastAsia="zh-CN"/>
        </w:rPr>
        <w:t>方式：</w:t>
      </w:r>
      <w:r>
        <w:rPr>
          <w:rFonts w:hint="eastAsia" w:ascii="仿宋_GB2312" w:hAnsi="仿宋" w:eastAsia="仿宋_GB2312" w:cs="Times New Roman"/>
          <w:color w:val="000000"/>
          <w:sz w:val="32"/>
          <w:szCs w:val="32"/>
          <w:lang w:val="en-US" w:eastAsia="zh-CN"/>
        </w:rPr>
        <w:t>润物无声客服号</w:t>
      </w:r>
    </w:p>
    <w:p w14:paraId="1F5C0586">
      <w:pPr>
        <w:widowControl/>
        <w:shd w:val="clear" w:color="auto" w:fill="FFFFFF"/>
        <w:spacing w:line="560"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咨询时间：工作日上午8：30-12：00，14：30-17：30</w:t>
      </w:r>
    </w:p>
    <w:p w14:paraId="57CCC3E4">
      <w:pPr>
        <w:widowControl/>
        <w:shd w:val="clear" w:color="auto" w:fill="FFFFFF"/>
        <w:spacing w:line="560" w:lineRule="exact"/>
        <w:ind w:left="0" w:leftChars="0"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联系地址：</w:t>
      </w:r>
      <w:r>
        <w:rPr>
          <w:rFonts w:hint="eastAsia" w:ascii="仿宋_GB2312" w:hAnsi="仿宋" w:eastAsia="仿宋_GB2312" w:cs="Times New Roman"/>
          <w:color w:val="000000"/>
          <w:sz w:val="32"/>
          <w:szCs w:val="32"/>
          <w:lang w:val="en-US" w:eastAsia="zh-CN"/>
        </w:rPr>
        <w:t>福建省泉州市中侨财富中心6楼</w:t>
      </w:r>
    </w:p>
    <w:p w14:paraId="0ADC8948">
      <w:pPr>
        <w:widowControl/>
        <w:numPr>
          <w:ilvl w:val="0"/>
          <w:numId w:val="0"/>
        </w:numPr>
        <w:shd w:val="clear" w:color="auto" w:fill="FFFFFF"/>
        <w:wordWrap/>
        <w:adjustRightInd/>
        <w:snapToGrid/>
        <w:spacing w:line="560" w:lineRule="exact"/>
        <w:ind w:right="0" w:rightChars="0"/>
        <w:jc w:val="both"/>
        <w:textAlignment w:val="auto"/>
        <w:rPr>
          <w:rFonts w:hint="eastAsia" w:ascii="宋体" w:hAnsi="宋体" w:eastAsia="宋体" w:cs="宋体"/>
          <w:color w:val="auto"/>
          <w:sz w:val="30"/>
          <w:szCs w:val="30"/>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F6EF">
    <w:pPr>
      <w:spacing w:line="198"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7C97E"/>
    <w:multiLevelType w:val="singleLevel"/>
    <w:tmpl w:val="8A67C97E"/>
    <w:lvl w:ilvl="0" w:tentative="0">
      <w:start w:val="1"/>
      <w:numFmt w:val="chineseCounting"/>
      <w:suff w:val="nothing"/>
      <w:lvlText w:val="%1、"/>
      <w:lvlJc w:val="left"/>
      <w:rPr>
        <w:rFonts w:hint="eastAsia"/>
      </w:rPr>
    </w:lvl>
  </w:abstractNum>
  <w:abstractNum w:abstractNumId="1">
    <w:nsid w:val="D73F6173"/>
    <w:multiLevelType w:val="singleLevel"/>
    <w:tmpl w:val="D73F617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g5YWY0MDRjYzc5NGYxMTZkYzg0MTlhMDNiOTYifQ=="/>
  </w:docVars>
  <w:rsids>
    <w:rsidRoot w:val="7ED8226B"/>
    <w:rsid w:val="002A2335"/>
    <w:rsid w:val="07D35ECC"/>
    <w:rsid w:val="07F02BA4"/>
    <w:rsid w:val="08286DC3"/>
    <w:rsid w:val="0A035E37"/>
    <w:rsid w:val="0AF9394D"/>
    <w:rsid w:val="112F5202"/>
    <w:rsid w:val="14706114"/>
    <w:rsid w:val="17821366"/>
    <w:rsid w:val="179F21B5"/>
    <w:rsid w:val="1A425182"/>
    <w:rsid w:val="1B2B37F7"/>
    <w:rsid w:val="206D69BE"/>
    <w:rsid w:val="22D3604C"/>
    <w:rsid w:val="258A2FD6"/>
    <w:rsid w:val="2EB300B6"/>
    <w:rsid w:val="2FA25580"/>
    <w:rsid w:val="354F4A60"/>
    <w:rsid w:val="3E9543AF"/>
    <w:rsid w:val="4558572C"/>
    <w:rsid w:val="478101A3"/>
    <w:rsid w:val="4C273050"/>
    <w:rsid w:val="55406709"/>
    <w:rsid w:val="57390CC1"/>
    <w:rsid w:val="57420D83"/>
    <w:rsid w:val="581949B9"/>
    <w:rsid w:val="5AF65566"/>
    <w:rsid w:val="62C21CD7"/>
    <w:rsid w:val="65B43B31"/>
    <w:rsid w:val="673C33E0"/>
    <w:rsid w:val="685C4B63"/>
    <w:rsid w:val="6930599F"/>
    <w:rsid w:val="6D3220D3"/>
    <w:rsid w:val="6D782EB3"/>
    <w:rsid w:val="6D79537F"/>
    <w:rsid w:val="6DE8443C"/>
    <w:rsid w:val="6DFF7482"/>
    <w:rsid w:val="7ED8226B"/>
    <w:rsid w:val="7F78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黑体" w:hAnsi="黑体" w:eastAsia="黑体" w:cs="黑体"/>
      <w:sz w:val="23"/>
      <w:szCs w:val="23"/>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1997</Characters>
  <Lines>0</Lines>
  <Paragraphs>0</Paragraphs>
  <TotalTime>81</TotalTime>
  <ScaleCrop>false</ScaleCrop>
  <LinksUpToDate>false</LinksUpToDate>
  <CharactersWithSpaces>2001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2022-08-31T07:29:00Z</dcterms:created>
  <dc:creator>Lil。</dc:creator>
  <cp:lastModifiedBy>鹿森君。</cp:lastModifiedBy>
  <dcterms:modified xsi:type="dcterms:W3CDTF">2025-10-11T08:29:59Z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F5E4C8949E8A44BAA4FC27D3DB71ECA5_13</vt:lpwstr>
  </property>
  <property fmtid="{D5CDD505-2E9C-101B-9397-08002B2CF9AE}" pid="4" name="KSOTemplateDocerSaveRecord">
    <vt:lpwstr>eyJoZGlkIjoiM2EzZGM0YmRmMjU2MWU4NmJkY2ZmZmIzNmI5OWQ4OWIiLCJ1c2VySWQiOiIyMzg5NzM2ODcifQ==</vt:lpwstr>
  </property>
</Properties>
</file>