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1EBA">
      <w:pPr>
        <w:spacing w:after="156" w:afterLines="50"/>
        <w:jc w:val="center"/>
        <w:rPr>
          <w:rFonts w:ascii="黑体" w:eastAsia="黑体"/>
          <w:b/>
          <w:sz w:val="36"/>
          <w:szCs w:val="36"/>
        </w:rPr>
      </w:pPr>
      <w:r>
        <w:rPr>
          <w:rFonts w:hint="eastAsia" w:ascii="黑体" w:eastAsia="黑体"/>
          <w:b/>
          <w:sz w:val="36"/>
          <w:szCs w:val="36"/>
        </w:rPr>
        <w:t>2024年首届绿色电力装备设计大赛申报表</w:t>
      </w:r>
    </w:p>
    <w:p w14:paraId="1DE1BA50">
      <w:pPr>
        <w:jc w:val="right"/>
        <w:rPr>
          <w:rFonts w:hint="eastAsia" w:ascii="黑体" w:hAnsi="黑体" w:eastAsia="黑体" w:cs="宋体"/>
          <w:kern w:val="0"/>
          <w:sz w:val="24"/>
        </w:rPr>
      </w:pPr>
      <w:r>
        <w:rPr>
          <w:rFonts w:hint="eastAsia" w:ascii="黑体" w:hAnsi="黑体" w:eastAsia="黑体" w:cs="宋体"/>
          <w:kern w:val="0"/>
          <w:sz w:val="28"/>
          <w:szCs w:val="28"/>
        </w:rPr>
        <w:t>参赛编号：</w:t>
      </w:r>
      <w:r>
        <w:rPr>
          <w:rFonts w:hint="eastAsia" w:ascii="黑体" w:hAnsi="黑体" w:eastAsia="黑体" w:cs="宋体"/>
          <w:kern w:val="0"/>
          <w:sz w:val="24"/>
        </w:rPr>
        <w:t xml:space="preserve"> </w:t>
      </w:r>
    </w:p>
    <w:tbl>
      <w:tblPr>
        <w:tblStyle w:val="10"/>
        <w:tblW w:w="10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610"/>
        <w:gridCol w:w="1701"/>
        <w:gridCol w:w="1985"/>
        <w:gridCol w:w="1450"/>
        <w:gridCol w:w="959"/>
        <w:gridCol w:w="993"/>
        <w:gridCol w:w="1533"/>
      </w:tblGrid>
      <w:tr w14:paraId="1FAE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33" w:type="dxa"/>
            <w:gridSpan w:val="2"/>
            <w:tcBorders>
              <w:top w:val="single" w:color="auto" w:sz="8" w:space="0"/>
              <w:left w:val="single" w:color="000000" w:sz="8" w:space="0"/>
            </w:tcBorders>
            <w:vAlign w:val="center"/>
          </w:tcPr>
          <w:p w14:paraId="77B54263">
            <w:pPr>
              <w:widowControl/>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 xml:space="preserve">项目名称 </w:t>
            </w:r>
          </w:p>
        </w:tc>
        <w:tc>
          <w:tcPr>
            <w:tcW w:w="8621" w:type="dxa"/>
            <w:gridSpan w:val="6"/>
            <w:tcBorders>
              <w:top w:val="single" w:color="auto" w:sz="8" w:space="0"/>
              <w:right w:val="single" w:color="000000" w:sz="8" w:space="0"/>
            </w:tcBorders>
            <w:vAlign w:val="center"/>
          </w:tcPr>
          <w:p w14:paraId="7FC0BA0F">
            <w:pPr>
              <w:widowControl/>
              <w:jc w:val="left"/>
              <w:rPr>
                <w:rFonts w:ascii="仿宋_GB2312" w:eastAsia="仿宋_GB2312" w:cs="宋体"/>
                <w:b/>
                <w:kern w:val="0"/>
                <w:sz w:val="24"/>
              </w:rPr>
            </w:pPr>
          </w:p>
        </w:tc>
      </w:tr>
      <w:tr w14:paraId="71EC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3" w:type="dxa"/>
            <w:gridSpan w:val="2"/>
            <w:tcBorders>
              <w:left w:val="single" w:color="000000" w:sz="8" w:space="0"/>
            </w:tcBorders>
            <w:vAlign w:val="center"/>
          </w:tcPr>
          <w:p w14:paraId="11D8B7F8">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属国内领先水平</w:t>
            </w:r>
          </w:p>
        </w:tc>
        <w:tc>
          <w:tcPr>
            <w:tcW w:w="1701" w:type="dxa"/>
            <w:vAlign w:val="center"/>
          </w:tcPr>
          <w:p w14:paraId="4216587F">
            <w:pPr>
              <w:widowControl/>
              <w:jc w:val="center"/>
              <w:rPr>
                <w:rFonts w:hint="eastAsia" w:ascii="仿宋" w:hAnsi="仿宋" w:eastAsia="仿宋" w:cs="宋体"/>
                <w:kern w:val="0"/>
                <w:sz w:val="24"/>
              </w:rPr>
            </w:pPr>
            <w:r>
              <w:rPr>
                <w:rFonts w:hint="eastAsia" w:ascii="仿宋" w:hAnsi="仿宋" w:eastAsia="仿宋" w:cs="宋体"/>
                <w:kern w:val="0"/>
                <w:sz w:val="24"/>
              </w:rPr>
              <w:t>□是</w:t>
            </w:r>
            <w:r>
              <w:rPr>
                <w:rFonts w:ascii="仿宋" w:hAnsi="仿宋" w:eastAsia="仿宋" w:cs="宋体"/>
                <w:kern w:val="0"/>
                <w:sz w:val="24"/>
              </w:rPr>
              <w:t>/</w:t>
            </w:r>
            <w:r>
              <w:rPr>
                <w:rFonts w:hint="eastAsia" w:ascii="仿宋" w:hAnsi="仿宋" w:eastAsia="仿宋" w:cs="宋体"/>
                <w:kern w:val="0"/>
                <w:sz w:val="24"/>
              </w:rPr>
              <w:t>□</w:t>
            </w:r>
            <w:r>
              <w:rPr>
                <w:rFonts w:ascii="仿宋" w:hAnsi="仿宋" w:eastAsia="仿宋" w:cs="宋体"/>
                <w:kern w:val="0"/>
                <w:sz w:val="24"/>
              </w:rPr>
              <w:t>否</w:t>
            </w:r>
          </w:p>
        </w:tc>
        <w:tc>
          <w:tcPr>
            <w:tcW w:w="1985" w:type="dxa"/>
            <w:vAlign w:val="center"/>
          </w:tcPr>
          <w:p w14:paraId="6E4DCAD6">
            <w:pPr>
              <w:widowControl/>
              <w:jc w:val="center"/>
              <w:rPr>
                <w:rFonts w:hint="eastAsia" w:ascii="仿宋" w:hAnsi="仿宋" w:eastAsia="仿宋" w:cs="宋体"/>
                <w:b/>
                <w:bCs/>
                <w:kern w:val="0"/>
                <w:sz w:val="24"/>
              </w:rPr>
            </w:pPr>
            <w:r>
              <w:rPr>
                <w:rFonts w:hint="eastAsia" w:ascii="仿宋" w:hAnsi="仿宋" w:eastAsia="仿宋" w:cs="宋体"/>
                <w:b/>
                <w:bCs/>
                <w:kern w:val="0"/>
                <w:sz w:val="24"/>
              </w:rPr>
              <w:t>属国际领先水平</w:t>
            </w:r>
          </w:p>
        </w:tc>
        <w:tc>
          <w:tcPr>
            <w:tcW w:w="1450" w:type="dxa"/>
            <w:vAlign w:val="center"/>
          </w:tcPr>
          <w:p w14:paraId="396B779E">
            <w:pPr>
              <w:widowControl/>
              <w:jc w:val="center"/>
              <w:rPr>
                <w:rFonts w:ascii="仿宋" w:hAnsi="仿宋" w:eastAsia="仿宋" w:cs="宋体"/>
                <w:kern w:val="0"/>
                <w:sz w:val="24"/>
              </w:rPr>
            </w:pPr>
            <w:r>
              <w:rPr>
                <w:rFonts w:hint="eastAsia" w:ascii="仿宋" w:hAnsi="仿宋" w:eastAsia="仿宋" w:cs="宋体"/>
                <w:kern w:val="0"/>
                <w:sz w:val="24"/>
              </w:rPr>
              <w:t>□是</w:t>
            </w:r>
            <w:r>
              <w:rPr>
                <w:rFonts w:ascii="仿宋" w:hAnsi="仿宋" w:eastAsia="仿宋" w:cs="宋体"/>
                <w:kern w:val="0"/>
                <w:sz w:val="24"/>
              </w:rPr>
              <w:t>/</w:t>
            </w:r>
            <w:r>
              <w:rPr>
                <w:rFonts w:hint="eastAsia" w:ascii="仿宋" w:hAnsi="仿宋" w:eastAsia="仿宋" w:cs="宋体"/>
                <w:kern w:val="0"/>
                <w:sz w:val="24"/>
              </w:rPr>
              <w:t>□</w:t>
            </w:r>
            <w:r>
              <w:rPr>
                <w:rFonts w:ascii="仿宋" w:hAnsi="仿宋" w:eastAsia="仿宋" w:cs="宋体"/>
                <w:kern w:val="0"/>
                <w:sz w:val="24"/>
              </w:rPr>
              <w:t>否</w:t>
            </w:r>
          </w:p>
        </w:tc>
        <w:tc>
          <w:tcPr>
            <w:tcW w:w="1952" w:type="dxa"/>
            <w:gridSpan w:val="2"/>
            <w:vAlign w:val="center"/>
          </w:tcPr>
          <w:p w14:paraId="6AD8B63F">
            <w:pPr>
              <w:widowControl/>
              <w:jc w:val="center"/>
              <w:rPr>
                <w:rFonts w:hint="eastAsia" w:ascii="仿宋" w:hAnsi="仿宋" w:eastAsia="仿宋" w:cs="宋体"/>
                <w:b/>
                <w:bCs/>
                <w:kern w:val="0"/>
                <w:sz w:val="24"/>
              </w:rPr>
            </w:pPr>
            <w:r>
              <w:rPr>
                <w:rFonts w:hint="eastAsia" w:ascii="仿宋" w:hAnsi="仿宋" w:eastAsia="仿宋" w:cs="宋体"/>
                <w:b/>
                <w:bCs/>
                <w:kern w:val="0"/>
                <w:sz w:val="24"/>
              </w:rPr>
              <w:t>参赛项目占去年企业收入比例</w:t>
            </w:r>
          </w:p>
        </w:tc>
        <w:tc>
          <w:tcPr>
            <w:tcW w:w="1533" w:type="dxa"/>
            <w:tcBorders>
              <w:right w:val="single" w:color="000000" w:sz="8" w:space="0"/>
            </w:tcBorders>
            <w:vAlign w:val="center"/>
          </w:tcPr>
          <w:p w14:paraId="16D48487">
            <w:pPr>
              <w:widowControl/>
              <w:jc w:val="center"/>
              <w:rPr>
                <w:rFonts w:hint="eastAsia" w:ascii="仿宋" w:hAnsi="仿宋" w:eastAsia="仿宋" w:cs="宋体"/>
                <w:kern w:val="0"/>
                <w:sz w:val="24"/>
              </w:rPr>
            </w:pPr>
            <w:r>
              <w:rPr>
                <w:rFonts w:hint="eastAsia" w:ascii="仿宋" w:hAnsi="仿宋" w:eastAsia="仿宋" w:cs="宋体"/>
                <w:kern w:val="0"/>
                <w:sz w:val="28"/>
                <w:szCs w:val="28"/>
              </w:rPr>
              <w:t>%</w:t>
            </w:r>
          </w:p>
        </w:tc>
      </w:tr>
      <w:tr w14:paraId="0C6F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33" w:type="dxa"/>
            <w:gridSpan w:val="2"/>
            <w:tcBorders>
              <w:left w:val="single" w:color="000000" w:sz="8" w:space="0"/>
              <w:right w:val="single" w:color="auto" w:sz="4" w:space="0"/>
            </w:tcBorders>
            <w:vAlign w:val="center"/>
          </w:tcPr>
          <w:p w14:paraId="39D27770">
            <w:pPr>
              <w:widowControl/>
              <w:jc w:val="center"/>
              <w:rPr>
                <w:rFonts w:hint="eastAsia" w:ascii="仿宋" w:hAnsi="仿宋" w:eastAsia="仿宋" w:cs="宋体"/>
                <w:b/>
                <w:bCs/>
                <w:kern w:val="0"/>
                <w:sz w:val="24"/>
              </w:rPr>
            </w:pPr>
            <w:r>
              <w:rPr>
                <w:rFonts w:hint="eastAsia" w:ascii="仿宋" w:hAnsi="仿宋" w:eastAsia="仿宋" w:cs="宋体"/>
                <w:b/>
                <w:bCs/>
                <w:kern w:val="0"/>
                <w:sz w:val="24"/>
              </w:rPr>
              <w:t>所属行业</w:t>
            </w:r>
          </w:p>
        </w:tc>
        <w:tc>
          <w:tcPr>
            <w:tcW w:w="3686" w:type="dxa"/>
            <w:gridSpan w:val="2"/>
            <w:tcBorders>
              <w:left w:val="single" w:color="auto" w:sz="4" w:space="0"/>
              <w:right w:val="single" w:color="auto" w:sz="4" w:space="0"/>
            </w:tcBorders>
            <w:vAlign w:val="center"/>
          </w:tcPr>
          <w:p w14:paraId="43219BAC">
            <w:pPr>
              <w:pStyle w:val="17"/>
              <w:widowControl/>
              <w:numPr>
                <w:ilvl w:val="0"/>
                <w:numId w:val="1"/>
              </w:numPr>
              <w:ind w:firstLineChars="0"/>
              <w:jc w:val="center"/>
              <w:rPr>
                <w:rFonts w:hint="eastAsia" w:ascii="仿宋" w:hAnsi="仿宋" w:eastAsia="仿宋" w:cs="宋体"/>
                <w:kern w:val="0"/>
                <w:sz w:val="24"/>
              </w:rPr>
            </w:pPr>
            <w:r>
              <w:rPr>
                <w:rFonts w:hint="eastAsia" w:ascii="仿宋" w:hAnsi="仿宋" w:eastAsia="仿宋" w:cs="宋体"/>
                <w:kern w:val="0"/>
                <w:sz w:val="24"/>
              </w:rPr>
              <w:t xml:space="preserve"> 输配电行业</w:t>
            </w:r>
          </w:p>
        </w:tc>
        <w:tc>
          <w:tcPr>
            <w:tcW w:w="4935" w:type="dxa"/>
            <w:gridSpan w:val="4"/>
            <w:tcBorders>
              <w:left w:val="single" w:color="auto" w:sz="4" w:space="0"/>
              <w:right w:val="single" w:color="000000" w:sz="8" w:space="0"/>
            </w:tcBorders>
            <w:vAlign w:val="center"/>
          </w:tcPr>
          <w:p w14:paraId="54E265FB">
            <w:pPr>
              <w:pStyle w:val="17"/>
              <w:widowControl/>
              <w:numPr>
                <w:ilvl w:val="0"/>
                <w:numId w:val="1"/>
              </w:numPr>
              <w:ind w:firstLineChars="0"/>
              <w:jc w:val="center"/>
              <w:rPr>
                <w:rFonts w:hint="eastAsia" w:ascii="仿宋" w:hAnsi="仿宋" w:eastAsia="仿宋" w:cs="宋体"/>
                <w:kern w:val="0"/>
                <w:sz w:val="24"/>
              </w:rPr>
            </w:pPr>
            <w:r>
              <w:rPr>
                <w:rFonts w:hint="eastAsia" w:ascii="仿宋" w:hAnsi="仿宋" w:eastAsia="仿宋" w:cs="宋体"/>
                <w:kern w:val="0"/>
                <w:sz w:val="24"/>
              </w:rPr>
              <w:t xml:space="preserve"> 自动化行业</w:t>
            </w:r>
          </w:p>
        </w:tc>
      </w:tr>
      <w:tr w14:paraId="722D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33" w:type="dxa"/>
            <w:gridSpan w:val="2"/>
            <w:tcBorders>
              <w:left w:val="single" w:color="000000" w:sz="8" w:space="0"/>
              <w:right w:val="single" w:color="auto" w:sz="4" w:space="0"/>
            </w:tcBorders>
            <w:vAlign w:val="center"/>
          </w:tcPr>
          <w:p w14:paraId="36EC6AEC">
            <w:pPr>
              <w:widowControl/>
              <w:jc w:val="center"/>
              <w:rPr>
                <w:rFonts w:hint="eastAsia" w:ascii="仿宋" w:hAnsi="仿宋" w:eastAsia="仿宋" w:cs="宋体"/>
                <w:b/>
                <w:bCs/>
                <w:kern w:val="0"/>
                <w:sz w:val="24"/>
              </w:rPr>
            </w:pPr>
            <w:r>
              <w:rPr>
                <w:rFonts w:hint="eastAsia" w:ascii="仿宋" w:hAnsi="仿宋" w:eastAsia="仿宋" w:cs="宋体"/>
                <w:b/>
                <w:bCs/>
                <w:kern w:val="0"/>
                <w:sz w:val="24"/>
              </w:rPr>
              <w:t>设计软件</w:t>
            </w:r>
          </w:p>
        </w:tc>
        <w:tc>
          <w:tcPr>
            <w:tcW w:w="1701" w:type="dxa"/>
            <w:tcBorders>
              <w:left w:val="single" w:color="auto" w:sz="4" w:space="0"/>
              <w:right w:val="single" w:color="auto" w:sz="4" w:space="0"/>
            </w:tcBorders>
            <w:vAlign w:val="center"/>
          </w:tcPr>
          <w:p w14:paraId="4E6A01F2">
            <w:pPr>
              <w:widowControl/>
              <w:jc w:val="center"/>
              <w:rPr>
                <w:rFonts w:hint="eastAsia" w:ascii="仿宋" w:hAnsi="仿宋" w:eastAsia="仿宋" w:cs="宋体"/>
                <w:kern w:val="0"/>
                <w:szCs w:val="21"/>
              </w:rPr>
            </w:pPr>
            <w:r>
              <w:rPr>
                <w:rFonts w:hint="eastAsia" w:ascii="仿宋" w:hAnsi="仿宋" w:eastAsia="仿宋" w:cs="宋体"/>
                <w:kern w:val="0"/>
                <w:szCs w:val="21"/>
              </w:rPr>
              <w:t>□ 二次线设计</w:t>
            </w:r>
          </w:p>
        </w:tc>
        <w:tc>
          <w:tcPr>
            <w:tcW w:w="1985" w:type="dxa"/>
            <w:tcBorders>
              <w:left w:val="single" w:color="auto" w:sz="4" w:space="0"/>
              <w:right w:val="single" w:color="auto" w:sz="4" w:space="0"/>
            </w:tcBorders>
            <w:vAlign w:val="center"/>
          </w:tcPr>
          <w:p w14:paraId="1F1CBA03">
            <w:pPr>
              <w:widowControl/>
              <w:jc w:val="center"/>
              <w:rPr>
                <w:rFonts w:hint="eastAsia" w:ascii="仿宋" w:hAnsi="仿宋" w:eastAsia="仿宋" w:cs="宋体"/>
                <w:kern w:val="0"/>
                <w:szCs w:val="21"/>
              </w:rPr>
            </w:pPr>
            <w:r>
              <w:rPr>
                <w:rFonts w:hint="eastAsia" w:ascii="仿宋" w:hAnsi="仿宋" w:eastAsia="仿宋" w:cs="宋体"/>
                <w:kern w:val="0"/>
                <w:szCs w:val="21"/>
              </w:rPr>
              <w:t>□ 配电箱设计</w:t>
            </w:r>
          </w:p>
        </w:tc>
        <w:tc>
          <w:tcPr>
            <w:tcW w:w="2409" w:type="dxa"/>
            <w:gridSpan w:val="2"/>
            <w:tcBorders>
              <w:left w:val="single" w:color="auto" w:sz="4" w:space="0"/>
              <w:right w:val="single" w:color="auto" w:sz="4" w:space="0"/>
            </w:tcBorders>
            <w:vAlign w:val="center"/>
          </w:tcPr>
          <w:p w14:paraId="4BE45083">
            <w:pPr>
              <w:widowControl/>
              <w:jc w:val="center"/>
              <w:rPr>
                <w:rFonts w:hint="eastAsia" w:ascii="仿宋" w:hAnsi="仿宋" w:eastAsia="仿宋" w:cs="宋体"/>
                <w:kern w:val="0"/>
                <w:szCs w:val="21"/>
              </w:rPr>
            </w:pPr>
            <w:r>
              <w:rPr>
                <w:rFonts w:hint="eastAsia" w:ascii="仿宋" w:hAnsi="仿宋" w:eastAsia="仿宋" w:cs="宋体"/>
                <w:kern w:val="0"/>
                <w:szCs w:val="21"/>
              </w:rPr>
              <w:t>□ 母排设计</w:t>
            </w:r>
          </w:p>
        </w:tc>
        <w:tc>
          <w:tcPr>
            <w:tcW w:w="2526" w:type="dxa"/>
            <w:gridSpan w:val="2"/>
            <w:tcBorders>
              <w:left w:val="single" w:color="auto" w:sz="4" w:space="0"/>
              <w:right w:val="single" w:color="000000" w:sz="8" w:space="0"/>
            </w:tcBorders>
            <w:vAlign w:val="center"/>
          </w:tcPr>
          <w:p w14:paraId="0F740D43">
            <w:pPr>
              <w:widowControl/>
              <w:jc w:val="center"/>
              <w:rPr>
                <w:rFonts w:hint="eastAsia" w:ascii="仿宋" w:hAnsi="仿宋" w:eastAsia="仿宋" w:cs="宋体"/>
                <w:kern w:val="0"/>
                <w:szCs w:val="21"/>
              </w:rPr>
            </w:pPr>
            <w:r>
              <w:rPr>
                <w:rFonts w:hint="eastAsia" w:ascii="仿宋" w:hAnsi="仿宋" w:eastAsia="仿宋" w:cs="宋体"/>
                <w:kern w:val="0"/>
                <w:szCs w:val="21"/>
              </w:rPr>
              <w:t>□ 线束设计</w:t>
            </w:r>
          </w:p>
        </w:tc>
      </w:tr>
      <w:tr w14:paraId="4671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33" w:type="dxa"/>
            <w:gridSpan w:val="2"/>
            <w:tcBorders>
              <w:left w:val="single" w:color="000000" w:sz="8" w:space="0"/>
              <w:right w:val="single" w:color="auto" w:sz="4" w:space="0"/>
            </w:tcBorders>
            <w:vAlign w:val="center"/>
          </w:tcPr>
          <w:p w14:paraId="7663C8C6">
            <w:pPr>
              <w:widowControl/>
              <w:jc w:val="center"/>
              <w:rPr>
                <w:rFonts w:hint="eastAsia" w:ascii="仿宋" w:hAnsi="仿宋" w:eastAsia="仿宋" w:cs="宋体"/>
                <w:b/>
                <w:bCs/>
                <w:kern w:val="0"/>
                <w:sz w:val="24"/>
              </w:rPr>
            </w:pPr>
            <w:r>
              <w:rPr>
                <w:rFonts w:hint="eastAsia" w:ascii="仿宋" w:hAnsi="仿宋" w:eastAsia="仿宋" w:cs="宋体"/>
                <w:b/>
                <w:bCs/>
                <w:kern w:val="0"/>
                <w:sz w:val="24"/>
              </w:rPr>
              <w:t xml:space="preserve"> 企业年产值</w:t>
            </w:r>
          </w:p>
        </w:tc>
        <w:tc>
          <w:tcPr>
            <w:tcW w:w="1701" w:type="dxa"/>
            <w:tcBorders>
              <w:left w:val="single" w:color="auto" w:sz="4" w:space="0"/>
              <w:right w:val="single" w:color="auto" w:sz="4" w:space="0"/>
            </w:tcBorders>
            <w:vAlign w:val="center"/>
          </w:tcPr>
          <w:p w14:paraId="6D1A5B79">
            <w:pPr>
              <w:widowControl/>
              <w:jc w:val="center"/>
              <w:rPr>
                <w:rFonts w:hint="eastAsia" w:ascii="微软雅黑" w:hAnsi="微软雅黑" w:eastAsia="微软雅黑" w:cs="宋体"/>
                <w:kern w:val="0"/>
                <w:sz w:val="15"/>
                <w:szCs w:val="15"/>
              </w:rPr>
            </w:pPr>
            <w:r>
              <w:rPr>
                <w:rFonts w:hint="eastAsia" w:ascii="仿宋" w:hAnsi="仿宋" w:eastAsia="仿宋" w:cs="宋体"/>
                <w:kern w:val="0"/>
                <w:sz w:val="20"/>
                <w:szCs w:val="20"/>
              </w:rPr>
              <w:t xml:space="preserve">□ </w:t>
            </w:r>
            <w:r>
              <w:rPr>
                <w:rFonts w:hint="eastAsia" w:ascii="微软雅黑" w:hAnsi="微软雅黑" w:eastAsia="微软雅黑" w:cs="宋体"/>
                <w:kern w:val="0"/>
                <w:sz w:val="15"/>
                <w:szCs w:val="15"/>
              </w:rPr>
              <w:t>5亿以上</w:t>
            </w:r>
          </w:p>
        </w:tc>
        <w:tc>
          <w:tcPr>
            <w:tcW w:w="1985" w:type="dxa"/>
            <w:tcBorders>
              <w:left w:val="single" w:color="auto" w:sz="4" w:space="0"/>
              <w:right w:val="single" w:color="auto" w:sz="4" w:space="0"/>
            </w:tcBorders>
            <w:vAlign w:val="center"/>
          </w:tcPr>
          <w:p w14:paraId="2734216D">
            <w:pPr>
              <w:widowControl/>
              <w:jc w:val="center"/>
              <w:rPr>
                <w:rFonts w:hint="eastAsia" w:ascii="微软雅黑" w:hAnsi="微软雅黑" w:eastAsia="微软雅黑" w:cs="宋体"/>
                <w:kern w:val="0"/>
                <w:sz w:val="15"/>
                <w:szCs w:val="15"/>
              </w:rPr>
            </w:pPr>
            <w:r>
              <w:rPr>
                <w:rFonts w:hint="eastAsia" w:ascii="仿宋" w:hAnsi="仿宋" w:eastAsia="仿宋" w:cs="宋体"/>
                <w:kern w:val="0"/>
                <w:sz w:val="20"/>
                <w:szCs w:val="20"/>
              </w:rPr>
              <w:t xml:space="preserve">□ </w:t>
            </w:r>
            <w:r>
              <w:rPr>
                <w:rFonts w:hint="eastAsia" w:ascii="微软雅黑" w:hAnsi="微软雅黑" w:eastAsia="微软雅黑" w:cs="宋体"/>
                <w:kern w:val="0"/>
                <w:sz w:val="15"/>
                <w:szCs w:val="15"/>
              </w:rPr>
              <w:t>1亿~5亿</w:t>
            </w:r>
          </w:p>
        </w:tc>
        <w:tc>
          <w:tcPr>
            <w:tcW w:w="1450" w:type="dxa"/>
            <w:tcBorders>
              <w:left w:val="single" w:color="auto" w:sz="4" w:space="0"/>
              <w:right w:val="single" w:color="auto" w:sz="4" w:space="0"/>
            </w:tcBorders>
            <w:vAlign w:val="center"/>
          </w:tcPr>
          <w:p w14:paraId="15F31ECD">
            <w:pPr>
              <w:widowControl/>
              <w:jc w:val="center"/>
              <w:rPr>
                <w:rFonts w:hint="eastAsia" w:ascii="微软雅黑" w:hAnsi="微软雅黑" w:eastAsia="微软雅黑" w:cs="宋体"/>
                <w:kern w:val="0"/>
                <w:sz w:val="15"/>
                <w:szCs w:val="15"/>
              </w:rPr>
            </w:pPr>
            <w:r>
              <w:rPr>
                <w:rFonts w:hint="eastAsia" w:ascii="仿宋" w:hAnsi="仿宋" w:eastAsia="仿宋" w:cs="宋体"/>
                <w:kern w:val="0"/>
                <w:sz w:val="20"/>
                <w:szCs w:val="20"/>
              </w:rPr>
              <w:t xml:space="preserve">□ </w:t>
            </w:r>
            <w:r>
              <w:rPr>
                <w:rFonts w:hint="eastAsia" w:ascii="微软雅黑" w:hAnsi="微软雅黑" w:eastAsia="微软雅黑" w:cs="宋体"/>
                <w:kern w:val="0"/>
                <w:sz w:val="15"/>
                <w:szCs w:val="15"/>
              </w:rPr>
              <w:t>5000万~1亿</w:t>
            </w:r>
          </w:p>
        </w:tc>
        <w:tc>
          <w:tcPr>
            <w:tcW w:w="1952" w:type="dxa"/>
            <w:gridSpan w:val="2"/>
            <w:tcBorders>
              <w:left w:val="single" w:color="auto" w:sz="4" w:space="0"/>
              <w:right w:val="single" w:color="auto" w:sz="4" w:space="0"/>
            </w:tcBorders>
            <w:vAlign w:val="center"/>
          </w:tcPr>
          <w:p w14:paraId="2AF16DE6">
            <w:pPr>
              <w:widowControl/>
              <w:jc w:val="center"/>
              <w:rPr>
                <w:rFonts w:hint="eastAsia" w:ascii="微软雅黑" w:hAnsi="微软雅黑" w:eastAsia="微软雅黑" w:cs="宋体"/>
                <w:kern w:val="0"/>
                <w:sz w:val="15"/>
                <w:szCs w:val="15"/>
              </w:rPr>
            </w:pPr>
            <w:r>
              <w:rPr>
                <w:rFonts w:hint="eastAsia" w:ascii="仿宋" w:hAnsi="仿宋" w:eastAsia="仿宋" w:cs="宋体"/>
                <w:kern w:val="0"/>
                <w:sz w:val="20"/>
                <w:szCs w:val="20"/>
              </w:rPr>
              <w:t xml:space="preserve">□ </w:t>
            </w:r>
            <w:r>
              <w:rPr>
                <w:rFonts w:hint="eastAsia" w:ascii="微软雅黑" w:hAnsi="微软雅黑" w:eastAsia="微软雅黑" w:cs="宋体"/>
                <w:kern w:val="0"/>
                <w:sz w:val="15"/>
                <w:szCs w:val="15"/>
              </w:rPr>
              <w:t>5000万~2000万</w:t>
            </w:r>
          </w:p>
        </w:tc>
        <w:tc>
          <w:tcPr>
            <w:tcW w:w="1533" w:type="dxa"/>
            <w:tcBorders>
              <w:left w:val="single" w:color="auto" w:sz="4" w:space="0"/>
              <w:right w:val="single" w:color="000000" w:sz="8" w:space="0"/>
            </w:tcBorders>
            <w:vAlign w:val="center"/>
          </w:tcPr>
          <w:p w14:paraId="6C6DAC21">
            <w:pPr>
              <w:widowControl/>
              <w:jc w:val="center"/>
              <w:rPr>
                <w:rFonts w:hint="eastAsia" w:ascii="微软雅黑" w:hAnsi="微软雅黑" w:eastAsia="微软雅黑" w:cs="宋体"/>
                <w:kern w:val="0"/>
                <w:sz w:val="15"/>
                <w:szCs w:val="15"/>
              </w:rPr>
            </w:pPr>
            <w:r>
              <w:rPr>
                <w:rFonts w:hint="eastAsia" w:ascii="仿宋" w:hAnsi="仿宋" w:eastAsia="仿宋" w:cs="宋体"/>
                <w:kern w:val="0"/>
                <w:sz w:val="20"/>
                <w:szCs w:val="20"/>
              </w:rPr>
              <w:t xml:space="preserve">□ </w:t>
            </w:r>
            <w:r>
              <w:rPr>
                <w:rFonts w:hint="eastAsia" w:ascii="微软雅黑" w:hAnsi="微软雅黑" w:eastAsia="微软雅黑" w:cs="宋体"/>
                <w:kern w:val="0"/>
                <w:sz w:val="15"/>
                <w:szCs w:val="15"/>
              </w:rPr>
              <w:t>2000万以下</w:t>
            </w:r>
          </w:p>
        </w:tc>
      </w:tr>
      <w:tr w14:paraId="6797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454" w:type="dxa"/>
            <w:gridSpan w:val="8"/>
            <w:tcBorders>
              <w:left w:val="single" w:color="000000" w:sz="8" w:space="0"/>
              <w:right w:val="single" w:color="000000" w:sz="8" w:space="0"/>
            </w:tcBorders>
            <w:vAlign w:val="center"/>
          </w:tcPr>
          <w:p w14:paraId="28C34E18">
            <w:pPr>
              <w:widowControl/>
              <w:jc w:val="center"/>
              <w:rPr>
                <w:rFonts w:hint="eastAsia" w:ascii="仿宋" w:hAnsi="仿宋" w:eastAsia="仿宋" w:cs="宋体"/>
                <w:b/>
                <w:bCs/>
                <w:kern w:val="0"/>
                <w:sz w:val="24"/>
              </w:rPr>
            </w:pPr>
            <w:r>
              <w:rPr>
                <w:rFonts w:hint="eastAsia" w:ascii="仿宋" w:hAnsi="仿宋" w:eastAsia="仿宋" w:cs="宋体"/>
                <w:b/>
                <w:bCs/>
                <w:kern w:val="0"/>
                <w:sz w:val="24"/>
              </w:rPr>
              <w:t>参赛项目简介</w:t>
            </w:r>
          </w:p>
        </w:tc>
      </w:tr>
      <w:tr w14:paraId="4287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1223" w:type="dxa"/>
            <w:tcBorders>
              <w:left w:val="single" w:color="000000" w:sz="8" w:space="0"/>
            </w:tcBorders>
            <w:vAlign w:val="center"/>
          </w:tcPr>
          <w:p w14:paraId="3FD72298">
            <w:pPr>
              <w:widowControl/>
              <w:jc w:val="center"/>
              <w:rPr>
                <w:rFonts w:hint="eastAsia" w:ascii="仿宋" w:hAnsi="仿宋" w:eastAsia="仿宋" w:cs="宋体"/>
                <w:b/>
                <w:bCs/>
                <w:kern w:val="0"/>
                <w:sz w:val="24"/>
              </w:rPr>
            </w:pPr>
            <w:r>
              <w:rPr>
                <w:rFonts w:hint="eastAsia" w:ascii="仿宋" w:hAnsi="仿宋" w:eastAsia="仿宋" w:cs="宋体"/>
                <w:b/>
                <w:bCs/>
                <w:kern w:val="0"/>
                <w:sz w:val="24"/>
              </w:rPr>
              <w:t>项目概述</w:t>
            </w:r>
          </w:p>
          <w:p w14:paraId="3B56FA02">
            <w:pPr>
              <w:widowControl/>
              <w:jc w:val="center"/>
              <w:rPr>
                <w:rFonts w:hint="eastAsia" w:ascii="仿宋" w:hAnsi="仿宋" w:eastAsia="仿宋" w:cs="宋体"/>
                <w:kern w:val="0"/>
                <w:sz w:val="24"/>
              </w:rPr>
            </w:pPr>
            <w:r>
              <w:rPr>
                <w:rFonts w:hint="eastAsia" w:ascii="仿宋" w:hAnsi="仿宋" w:eastAsia="仿宋" w:cs="宋体"/>
                <w:b/>
                <w:bCs/>
                <w:kern w:val="0"/>
                <w:sz w:val="24"/>
              </w:rPr>
              <w:t>（15%）</w:t>
            </w:r>
          </w:p>
        </w:tc>
        <w:tc>
          <w:tcPr>
            <w:tcW w:w="9231" w:type="dxa"/>
            <w:gridSpan w:val="7"/>
            <w:tcBorders>
              <w:right w:val="single" w:color="000000" w:sz="8" w:space="0"/>
            </w:tcBorders>
          </w:tcPr>
          <w:p w14:paraId="12C201EF">
            <w:pPr>
              <w:spacing w:before="240"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w:t>
            </w:r>
          </w:p>
          <w:p w14:paraId="37D0F42F">
            <w:pPr>
              <w:spacing w:line="276" w:lineRule="auto"/>
              <w:ind w:firstLine="480" w:firstLineChars="200"/>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明确表述参赛项目如何满足关键用户需要；</w:t>
            </w:r>
          </w:p>
          <w:p w14:paraId="6634780D">
            <w:pPr>
              <w:spacing w:line="276" w:lineRule="auto"/>
              <w:ind w:firstLine="480" w:firstLineChars="200"/>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以及相关的市场进入策略和市场开发策略；</w:t>
            </w:r>
          </w:p>
          <w:p w14:paraId="05EE87C8">
            <w:pPr>
              <w:spacing w:line="276" w:lineRule="auto"/>
              <w:ind w:firstLine="480" w:firstLineChars="200"/>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说明其专利权，著作权，政府批文，鉴定材料等；</w:t>
            </w:r>
          </w:p>
          <w:p w14:paraId="2ADBBD34">
            <w:pPr>
              <w:spacing w:line="276" w:lineRule="auto"/>
              <w:ind w:firstLine="480" w:firstLineChars="200"/>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指出产品或服务目前的技术水平及领先程度，是否适应市场需求，能否实现产业化；</w:t>
            </w:r>
          </w:p>
          <w:p w14:paraId="67B5BFB0">
            <w:pPr>
              <w:spacing w:line="276" w:lineRule="auto"/>
              <w:ind w:firstLine="480" w:firstLineChars="200"/>
              <w:jc w:val="left"/>
              <w:rPr>
                <w:rFonts w:hint="eastAsia"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产品的市场接收程度等。</w:t>
            </w:r>
          </w:p>
        </w:tc>
      </w:tr>
      <w:tr w14:paraId="7105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1223" w:type="dxa"/>
            <w:tcBorders>
              <w:left w:val="single" w:color="000000" w:sz="8" w:space="0"/>
            </w:tcBorders>
            <w:vAlign w:val="center"/>
          </w:tcPr>
          <w:p w14:paraId="68B8A2E7">
            <w:pPr>
              <w:widowControl/>
              <w:jc w:val="center"/>
              <w:rPr>
                <w:rFonts w:hint="eastAsia" w:ascii="仿宋" w:hAnsi="仿宋" w:eastAsia="仿宋" w:cs="宋体"/>
                <w:b/>
                <w:bCs/>
                <w:kern w:val="0"/>
                <w:sz w:val="24"/>
              </w:rPr>
            </w:pPr>
            <w:r>
              <w:rPr>
                <w:rFonts w:hint="eastAsia" w:ascii="仿宋" w:hAnsi="仿宋" w:eastAsia="仿宋" w:cs="宋体"/>
                <w:b/>
                <w:bCs/>
                <w:kern w:val="0"/>
                <w:sz w:val="24"/>
              </w:rPr>
              <w:t>创新性</w:t>
            </w:r>
          </w:p>
          <w:p w14:paraId="0E4E5715">
            <w:pPr>
              <w:widowControl/>
              <w:jc w:val="center"/>
              <w:rPr>
                <w:rFonts w:hint="eastAsia" w:ascii="仿宋" w:hAnsi="仿宋" w:eastAsia="仿宋" w:cs="宋体"/>
                <w:kern w:val="0"/>
                <w:sz w:val="24"/>
              </w:rPr>
            </w:pPr>
            <w:r>
              <w:rPr>
                <w:rFonts w:hint="eastAsia" w:ascii="仿宋" w:hAnsi="仿宋" w:eastAsia="仿宋" w:cs="宋体"/>
                <w:b/>
                <w:bCs/>
                <w:kern w:val="0"/>
                <w:sz w:val="24"/>
              </w:rPr>
              <w:t>（35%）</w:t>
            </w:r>
          </w:p>
        </w:tc>
        <w:tc>
          <w:tcPr>
            <w:tcW w:w="9231" w:type="dxa"/>
            <w:gridSpan w:val="7"/>
            <w:tcBorders>
              <w:right w:val="single" w:color="000000" w:sz="8" w:space="0"/>
            </w:tcBorders>
          </w:tcPr>
          <w:p w14:paraId="6E6F67F7">
            <w:pPr>
              <w:spacing w:before="240"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要求：突出参赛项目的创新点，及其创新的价值。</w:t>
            </w:r>
          </w:p>
          <w:p w14:paraId="42F4566E">
            <w:pPr>
              <w:spacing w:line="276" w:lineRule="auto"/>
              <w:jc w:val="left"/>
              <w:rPr>
                <w:rFonts w:hint="eastAsia" w:ascii="仿宋_GB2312" w:eastAsia="仿宋_GB2312" w:cs="宋体"/>
                <w:color w:val="A6A6A6" w:themeColor="background1" w:themeShade="A6"/>
                <w:kern w:val="0"/>
                <w:sz w:val="24"/>
              </w:rPr>
            </w:pPr>
            <w:r>
              <w:rPr>
                <w:rFonts w:hint="eastAsia" w:ascii="仿宋_GB2312" w:eastAsia="仿宋_GB2312" w:cs="宋体"/>
                <w:kern w:val="0"/>
                <w:sz w:val="24"/>
              </w:rPr>
              <w:t xml:space="preserve">      </w:t>
            </w:r>
            <w:r>
              <w:rPr>
                <w:rFonts w:hint="eastAsia" w:ascii="仿宋_GB2312" w:eastAsia="仿宋_GB2312" w:cs="宋体"/>
                <w:color w:val="A6A6A6" w:themeColor="background1" w:themeShade="A6"/>
                <w:kern w:val="0"/>
                <w:sz w:val="24"/>
              </w:rPr>
              <w:t>管理、流程、材料、技术、人力、数字化等方面的创新</w:t>
            </w:r>
          </w:p>
          <w:p w14:paraId="34D63395">
            <w:pPr>
              <w:spacing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 xml:space="preserve">      结合企业发展、用户（甲方）的诉求，创新点解决了什么问题</w:t>
            </w:r>
          </w:p>
          <w:p w14:paraId="32A4A2C9">
            <w:pPr>
              <w:spacing w:line="276" w:lineRule="auto"/>
              <w:jc w:val="left"/>
              <w:rPr>
                <w:rFonts w:hint="eastAsia"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 xml:space="preserve">      最终创新带来的直接收益（成本、利润、效率、外部评价等）</w:t>
            </w:r>
          </w:p>
        </w:tc>
      </w:tr>
      <w:tr w14:paraId="26FF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1223" w:type="dxa"/>
            <w:tcBorders>
              <w:left w:val="single" w:color="000000" w:sz="8" w:space="0"/>
            </w:tcBorders>
            <w:vAlign w:val="center"/>
          </w:tcPr>
          <w:p w14:paraId="0820ABF8">
            <w:pPr>
              <w:widowControl/>
              <w:jc w:val="center"/>
              <w:rPr>
                <w:rFonts w:hint="eastAsia" w:ascii="仿宋" w:hAnsi="仿宋" w:eastAsia="仿宋" w:cs="宋体"/>
                <w:b/>
                <w:bCs/>
                <w:kern w:val="0"/>
                <w:sz w:val="24"/>
              </w:rPr>
            </w:pPr>
            <w:r>
              <w:rPr>
                <w:rFonts w:hint="eastAsia" w:ascii="仿宋" w:hAnsi="仿宋" w:eastAsia="仿宋" w:cs="宋体"/>
                <w:b/>
                <w:bCs/>
                <w:kern w:val="0"/>
                <w:sz w:val="24"/>
              </w:rPr>
              <w:t>市场前景</w:t>
            </w:r>
          </w:p>
          <w:p w14:paraId="6871EF3B">
            <w:pPr>
              <w:widowControl/>
              <w:jc w:val="center"/>
              <w:rPr>
                <w:rFonts w:hint="eastAsia" w:ascii="仿宋" w:hAnsi="仿宋" w:eastAsia="仿宋" w:cs="宋体"/>
                <w:b/>
                <w:bCs/>
                <w:kern w:val="0"/>
                <w:sz w:val="24"/>
              </w:rPr>
            </w:pPr>
            <w:r>
              <w:rPr>
                <w:rFonts w:hint="eastAsia" w:ascii="仿宋" w:hAnsi="仿宋" w:eastAsia="仿宋" w:cs="宋体"/>
                <w:b/>
                <w:bCs/>
                <w:kern w:val="0"/>
                <w:sz w:val="24"/>
              </w:rPr>
              <w:t>（20%）</w:t>
            </w:r>
          </w:p>
        </w:tc>
        <w:tc>
          <w:tcPr>
            <w:tcW w:w="9231" w:type="dxa"/>
            <w:gridSpan w:val="7"/>
            <w:tcBorders>
              <w:right w:val="single" w:color="000000" w:sz="8" w:space="0"/>
            </w:tcBorders>
          </w:tcPr>
          <w:p w14:paraId="1CC404F9">
            <w:pPr>
              <w:spacing w:before="240" w:line="276" w:lineRule="auto"/>
              <w:jc w:val="left"/>
              <w:rPr>
                <w:rFonts w:hint="eastAsia"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要求：明确表述该产品或服务的市场容量与趋势、市场竞争状况、市场变化趋势及潜力，细分目标市场及客户描述，估计市场份额和销售额。相关市场调查和分析的科学严密性。</w:t>
            </w:r>
          </w:p>
        </w:tc>
      </w:tr>
      <w:tr w14:paraId="1F66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jc w:val="center"/>
        </w:trPr>
        <w:tc>
          <w:tcPr>
            <w:tcW w:w="1223" w:type="dxa"/>
            <w:tcBorders>
              <w:left w:val="single" w:color="000000" w:sz="8" w:space="0"/>
            </w:tcBorders>
            <w:vAlign w:val="center"/>
          </w:tcPr>
          <w:p w14:paraId="316F6015">
            <w:pPr>
              <w:widowControl/>
              <w:jc w:val="center"/>
              <w:rPr>
                <w:rFonts w:hint="eastAsia" w:ascii="仿宋" w:hAnsi="仿宋" w:eastAsia="仿宋" w:cs="宋体"/>
                <w:b/>
                <w:bCs/>
                <w:kern w:val="0"/>
                <w:sz w:val="24"/>
              </w:rPr>
            </w:pPr>
            <w:r>
              <w:rPr>
                <w:rFonts w:hint="eastAsia" w:ascii="仿宋" w:hAnsi="仿宋" w:eastAsia="仿宋" w:cs="宋体"/>
                <w:b/>
                <w:bCs/>
                <w:kern w:val="0"/>
                <w:sz w:val="24"/>
              </w:rPr>
              <w:t>关键风险</w:t>
            </w:r>
          </w:p>
          <w:p w14:paraId="18C5E4B7">
            <w:pPr>
              <w:widowControl/>
              <w:jc w:val="center"/>
              <w:rPr>
                <w:rFonts w:hint="eastAsia" w:ascii="仿宋" w:hAnsi="仿宋" w:eastAsia="仿宋" w:cs="宋体"/>
                <w:b/>
                <w:bCs/>
                <w:kern w:val="0"/>
                <w:sz w:val="24"/>
              </w:rPr>
            </w:pPr>
            <w:r>
              <w:rPr>
                <w:rFonts w:hint="eastAsia" w:ascii="仿宋" w:hAnsi="仿宋" w:eastAsia="仿宋" w:cs="宋体"/>
                <w:b/>
                <w:bCs/>
                <w:kern w:val="0"/>
                <w:sz w:val="24"/>
              </w:rPr>
              <w:t>（10%）</w:t>
            </w:r>
          </w:p>
        </w:tc>
        <w:tc>
          <w:tcPr>
            <w:tcW w:w="9231" w:type="dxa"/>
            <w:gridSpan w:val="7"/>
            <w:tcBorders>
              <w:right w:val="single" w:color="000000" w:sz="8" w:space="0"/>
            </w:tcBorders>
          </w:tcPr>
          <w:p w14:paraId="7AE40736">
            <w:pPr>
              <w:spacing w:before="240"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要求：客观阐述本项目面临的市场、技术、财务等关键风险问题，提出合理可行的规避计划，在项目上是如何规避和解决的，最终实现的效果。</w:t>
            </w:r>
          </w:p>
          <w:p w14:paraId="18F58E71">
            <w:pPr>
              <w:widowControl/>
              <w:spacing w:line="276" w:lineRule="auto"/>
              <w:rPr>
                <w:rFonts w:ascii="仿宋_GB2312" w:eastAsia="仿宋_GB2312" w:cs="宋体"/>
                <w:kern w:val="0"/>
                <w:sz w:val="24"/>
              </w:rPr>
            </w:pPr>
          </w:p>
        </w:tc>
      </w:tr>
      <w:tr w14:paraId="218E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223" w:type="dxa"/>
            <w:tcBorders>
              <w:left w:val="single" w:color="000000" w:sz="8" w:space="0"/>
            </w:tcBorders>
            <w:vAlign w:val="center"/>
          </w:tcPr>
          <w:p w14:paraId="31C6CB5E">
            <w:pPr>
              <w:widowControl/>
              <w:jc w:val="center"/>
              <w:rPr>
                <w:rFonts w:hint="eastAsia" w:ascii="仿宋" w:hAnsi="仿宋" w:eastAsia="仿宋" w:cs="宋体"/>
                <w:b/>
                <w:bCs/>
                <w:kern w:val="0"/>
                <w:sz w:val="24"/>
              </w:rPr>
            </w:pPr>
            <w:r>
              <w:rPr>
                <w:rFonts w:hint="eastAsia" w:ascii="仿宋" w:hAnsi="仿宋" w:eastAsia="仿宋" w:cs="宋体"/>
                <w:b/>
                <w:bCs/>
                <w:kern w:val="0"/>
                <w:sz w:val="24"/>
              </w:rPr>
              <w:t>经营情况</w:t>
            </w:r>
          </w:p>
          <w:p w14:paraId="3274AC71">
            <w:pPr>
              <w:widowControl/>
              <w:jc w:val="center"/>
              <w:rPr>
                <w:rFonts w:hint="eastAsia" w:ascii="仿宋" w:hAnsi="仿宋" w:eastAsia="仿宋" w:cs="宋体"/>
                <w:b/>
                <w:bCs/>
                <w:kern w:val="0"/>
                <w:sz w:val="24"/>
              </w:rPr>
            </w:pPr>
            <w:r>
              <w:rPr>
                <w:rFonts w:hint="eastAsia" w:ascii="仿宋" w:hAnsi="仿宋" w:eastAsia="仿宋" w:cs="宋体"/>
                <w:b/>
                <w:bCs/>
                <w:kern w:val="0"/>
                <w:sz w:val="24"/>
              </w:rPr>
              <w:t>（10%）</w:t>
            </w:r>
          </w:p>
        </w:tc>
        <w:tc>
          <w:tcPr>
            <w:tcW w:w="9231" w:type="dxa"/>
            <w:gridSpan w:val="7"/>
            <w:tcBorders>
              <w:right w:val="single" w:color="000000" w:sz="8" w:space="0"/>
            </w:tcBorders>
          </w:tcPr>
          <w:p w14:paraId="410835FB">
            <w:pPr>
              <w:spacing w:before="240" w:line="276" w:lineRule="auto"/>
              <w:jc w:val="left"/>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要求：说明原材料的供应情况，工艺设备的运行安排，人力资源安排等。要求以产品或服务为依据，以生产工艺为主线，力求描述准确、合理、可操作性强。</w:t>
            </w:r>
          </w:p>
          <w:p w14:paraId="730BAA3C">
            <w:pPr>
              <w:spacing w:line="276" w:lineRule="auto"/>
              <w:jc w:val="left"/>
              <w:rPr>
                <w:rFonts w:ascii="仿宋_GB2312" w:eastAsia="仿宋_GB2312" w:cs="宋体"/>
                <w:kern w:val="0"/>
                <w:sz w:val="24"/>
              </w:rPr>
            </w:pPr>
          </w:p>
        </w:tc>
      </w:tr>
      <w:tr w14:paraId="534A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454" w:type="dxa"/>
            <w:gridSpan w:val="8"/>
            <w:tcBorders>
              <w:left w:val="single" w:color="000000" w:sz="8" w:space="0"/>
              <w:right w:val="single" w:color="000000" w:sz="8" w:space="0"/>
            </w:tcBorders>
            <w:vAlign w:val="center"/>
          </w:tcPr>
          <w:p w14:paraId="78C25BD9">
            <w:pPr>
              <w:widowControl/>
              <w:jc w:val="center"/>
              <w:rPr>
                <w:rFonts w:hint="eastAsia" w:ascii="仿宋" w:hAnsi="仿宋" w:eastAsia="仿宋" w:cs="宋体"/>
                <w:b/>
                <w:bCs/>
                <w:kern w:val="0"/>
                <w:sz w:val="24"/>
              </w:rPr>
            </w:pPr>
            <w:r>
              <w:rPr>
                <w:rFonts w:hint="eastAsia" w:ascii="仿宋" w:hAnsi="仿宋" w:eastAsia="仿宋" w:cs="宋体"/>
                <w:b/>
                <w:bCs/>
                <w:kern w:val="0"/>
                <w:sz w:val="24"/>
              </w:rPr>
              <w:t>其他材料</w:t>
            </w:r>
          </w:p>
        </w:tc>
      </w:tr>
      <w:tr w14:paraId="04D6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223" w:type="dxa"/>
            <w:tcBorders>
              <w:left w:val="single" w:color="000000" w:sz="8" w:space="0"/>
            </w:tcBorders>
            <w:vAlign w:val="center"/>
          </w:tcPr>
          <w:p w14:paraId="70A1FDA1">
            <w:pPr>
              <w:widowControl/>
              <w:jc w:val="center"/>
              <w:rPr>
                <w:rFonts w:hint="eastAsia" w:ascii="仿宋" w:hAnsi="仿宋" w:eastAsia="仿宋" w:cs="宋体"/>
                <w:b/>
                <w:bCs/>
                <w:kern w:val="0"/>
                <w:sz w:val="24"/>
              </w:rPr>
            </w:pPr>
            <w:r>
              <w:rPr>
                <w:rFonts w:hint="eastAsia"/>
                <w:b/>
                <w:bCs/>
              </w:rPr>
              <w:t>项目相关知识产权情况</w:t>
            </w:r>
          </w:p>
        </w:tc>
        <w:tc>
          <w:tcPr>
            <w:tcW w:w="9231" w:type="dxa"/>
            <w:gridSpan w:val="7"/>
            <w:tcBorders>
              <w:right w:val="single" w:color="000000" w:sz="8" w:space="0"/>
            </w:tcBorders>
          </w:tcPr>
          <w:p w14:paraId="118C03ED">
            <w:pPr>
              <w:widowControl/>
              <w:spacing w:before="240"/>
              <w:rPr>
                <w:rFonts w:ascii="仿宋_GB2312" w:eastAsia="仿宋_GB2312" w:cs="宋体"/>
                <w:color w:val="A6A6A6" w:themeColor="background1" w:themeShade="A6"/>
                <w:kern w:val="0"/>
                <w:sz w:val="24"/>
              </w:rPr>
            </w:pPr>
            <w:r>
              <w:rPr>
                <w:rFonts w:hint="eastAsia" w:ascii="仿宋_GB2312" w:eastAsia="仿宋_GB2312" w:cs="宋体"/>
                <w:color w:val="A6A6A6" w:themeColor="background1" w:themeShade="A6"/>
                <w:kern w:val="0"/>
                <w:sz w:val="24"/>
              </w:rPr>
              <w:t xml:space="preserve">例如：专利类型、专利名，专利号，获得时间 </w:t>
            </w:r>
          </w:p>
          <w:p w14:paraId="437F4715">
            <w:pPr>
              <w:widowControl/>
              <w:spacing w:before="240"/>
            </w:pPr>
          </w:p>
        </w:tc>
      </w:tr>
      <w:tr w14:paraId="155F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223" w:type="dxa"/>
            <w:tcBorders>
              <w:left w:val="single" w:color="000000" w:sz="8" w:space="0"/>
            </w:tcBorders>
            <w:vAlign w:val="center"/>
          </w:tcPr>
          <w:p w14:paraId="3CF7683A">
            <w:pPr>
              <w:spacing w:line="240" w:lineRule="exact"/>
              <w:jc w:val="center"/>
              <w:rPr>
                <w:b/>
                <w:bCs/>
              </w:rPr>
            </w:pPr>
            <w:r>
              <w:rPr>
                <w:rFonts w:hint="eastAsia"/>
                <w:b/>
                <w:bCs/>
              </w:rPr>
              <w:t>该项目是否参加过其他大赛</w:t>
            </w:r>
          </w:p>
          <w:p w14:paraId="7A664831">
            <w:pPr>
              <w:spacing w:line="240" w:lineRule="exact"/>
              <w:jc w:val="center"/>
              <w:rPr>
                <w:b/>
                <w:bCs/>
              </w:rPr>
            </w:pPr>
          </w:p>
          <w:p w14:paraId="40EC78CF">
            <w:pPr>
              <w:widowControl/>
              <w:jc w:val="center"/>
              <w:rPr>
                <w:rFonts w:hint="eastAsia" w:ascii="仿宋" w:hAnsi="仿宋" w:eastAsia="仿宋" w:cs="宋体"/>
                <w:b/>
                <w:bCs/>
                <w:kern w:val="0"/>
                <w:sz w:val="24"/>
              </w:rPr>
            </w:pPr>
            <w:r>
              <w:rPr>
                <w:rFonts w:hint="eastAsia"/>
                <w:b/>
                <w:bCs/>
              </w:rPr>
              <w:t>获奖情况</w:t>
            </w:r>
          </w:p>
        </w:tc>
        <w:tc>
          <w:tcPr>
            <w:tcW w:w="9231" w:type="dxa"/>
            <w:gridSpan w:val="7"/>
            <w:tcBorders>
              <w:right w:val="single" w:color="000000" w:sz="8" w:space="0"/>
            </w:tcBorders>
          </w:tcPr>
          <w:p w14:paraId="4AE38486">
            <w:pPr>
              <w:widowControl/>
              <w:spacing w:before="240"/>
              <w:rPr>
                <w:rFonts w:hint="eastAsia" w:ascii="仿宋" w:hAnsi="仿宋" w:eastAsia="仿宋" w:cs="宋体"/>
                <w:kern w:val="0"/>
                <w:sz w:val="24"/>
              </w:rPr>
            </w:pPr>
          </w:p>
        </w:tc>
      </w:tr>
      <w:tr w14:paraId="180F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jc w:val="center"/>
        </w:trPr>
        <w:tc>
          <w:tcPr>
            <w:tcW w:w="1223" w:type="dxa"/>
            <w:tcBorders>
              <w:left w:val="single" w:color="000000" w:sz="8" w:space="0"/>
              <w:bottom w:val="single" w:color="000000" w:sz="8" w:space="0"/>
            </w:tcBorders>
            <w:vAlign w:val="center"/>
          </w:tcPr>
          <w:p w14:paraId="1D47DA0C">
            <w:pPr>
              <w:widowControl/>
              <w:jc w:val="center"/>
              <w:rPr>
                <w:rFonts w:hint="eastAsia" w:ascii="仿宋" w:hAnsi="仿宋" w:eastAsia="仿宋" w:cs="宋体"/>
                <w:b/>
                <w:bCs/>
                <w:kern w:val="0"/>
                <w:sz w:val="24"/>
              </w:rPr>
            </w:pPr>
            <w:r>
              <w:rPr>
                <w:rFonts w:hint="eastAsia" w:ascii="仿宋" w:hAnsi="仿宋" w:eastAsia="仿宋" w:cs="宋体"/>
                <w:b/>
                <w:bCs/>
                <w:kern w:val="0"/>
                <w:sz w:val="24"/>
              </w:rPr>
              <w:t>项目</w:t>
            </w:r>
          </w:p>
          <w:p w14:paraId="6884C34B">
            <w:pPr>
              <w:widowControl/>
              <w:jc w:val="center"/>
              <w:rPr>
                <w:rFonts w:hint="eastAsia" w:ascii="仿宋" w:hAnsi="仿宋" w:eastAsia="仿宋" w:cs="宋体"/>
                <w:b/>
                <w:bCs/>
                <w:kern w:val="0"/>
                <w:sz w:val="24"/>
              </w:rPr>
            </w:pPr>
            <w:r>
              <w:rPr>
                <w:rFonts w:hint="eastAsia" w:ascii="仿宋" w:hAnsi="仿宋" w:eastAsia="仿宋" w:cs="宋体"/>
                <w:b/>
                <w:bCs/>
                <w:kern w:val="0"/>
                <w:sz w:val="24"/>
              </w:rPr>
              <w:t>产品图片</w:t>
            </w:r>
          </w:p>
        </w:tc>
        <w:tc>
          <w:tcPr>
            <w:tcW w:w="9231" w:type="dxa"/>
            <w:gridSpan w:val="7"/>
            <w:tcBorders>
              <w:bottom w:val="single" w:color="000000" w:sz="8" w:space="0"/>
              <w:right w:val="single" w:color="000000" w:sz="8" w:space="0"/>
            </w:tcBorders>
          </w:tcPr>
          <w:p w14:paraId="4844F248">
            <w:pPr>
              <w:widowControl/>
              <w:spacing w:before="240"/>
              <w:rPr>
                <w:rFonts w:hint="eastAsia" w:ascii="仿宋" w:hAnsi="仿宋" w:eastAsia="仿宋" w:cs="宋体"/>
                <w:kern w:val="0"/>
                <w:sz w:val="24"/>
              </w:rPr>
            </w:pPr>
          </w:p>
        </w:tc>
      </w:tr>
    </w:tbl>
    <w:p w14:paraId="278AE407">
      <w:pPr>
        <w:jc w:val="center"/>
        <w:rPr>
          <w:rFonts w:hint="eastAsia" w:ascii="宋体" w:hAnsi="宋体"/>
          <w:b/>
        </w:rPr>
      </w:pPr>
      <w:r>
        <w:rPr>
          <w:rFonts w:hint="eastAsia" w:ascii="宋体" w:hAnsi="宋体"/>
          <w:b/>
          <w:sz w:val="32"/>
        </w:rPr>
        <w:t>推荐单位意见</w:t>
      </w:r>
    </w:p>
    <w:tbl>
      <w:tblPr>
        <w:tblStyle w:val="10"/>
        <w:tblW w:w="103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9632"/>
      </w:tblGrid>
      <w:tr w14:paraId="0A9B9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75" w:hRule="exact"/>
          <w:jc w:val="center"/>
        </w:trPr>
        <w:tc>
          <w:tcPr>
            <w:tcW w:w="709" w:type="dxa"/>
            <w:tcBorders>
              <w:top w:val="single" w:color="000000" w:sz="8" w:space="0"/>
              <w:left w:val="single" w:color="000000" w:sz="8" w:space="0"/>
            </w:tcBorders>
            <w:vAlign w:val="center"/>
          </w:tcPr>
          <w:p w14:paraId="165A9D63">
            <w:r>
              <w:rPr>
                <w:rFonts w:hint="eastAsia"/>
              </w:rPr>
              <w:t>部门意见</w:t>
            </w:r>
          </w:p>
          <w:p w14:paraId="2D54A553"/>
        </w:tc>
        <w:tc>
          <w:tcPr>
            <w:tcW w:w="9632" w:type="dxa"/>
            <w:tcBorders>
              <w:top w:val="single" w:color="000000" w:sz="8" w:space="0"/>
              <w:right w:val="single" w:color="000000" w:sz="8" w:space="0"/>
            </w:tcBorders>
            <w:vAlign w:val="center"/>
          </w:tcPr>
          <w:p w14:paraId="23572A22"/>
          <w:p w14:paraId="61F8310B"/>
          <w:p w14:paraId="097E52E8">
            <w:pPr>
              <w:ind w:firstLine="840" w:firstLineChars="400"/>
            </w:pPr>
          </w:p>
          <w:p w14:paraId="4E3F54F0">
            <w:r>
              <w:rPr>
                <w:rFonts w:hint="eastAsia"/>
              </w:rPr>
              <w:t xml:space="preserve">                                   </w:t>
            </w:r>
          </w:p>
          <w:p w14:paraId="6EAA600A">
            <w:pPr>
              <w:ind w:firstLine="3465" w:firstLineChars="1650"/>
            </w:pPr>
            <w:r>
              <w:rPr>
                <w:rFonts w:hint="eastAsia"/>
              </w:rPr>
              <w:t xml:space="preserve">                    负责人（签字） </w:t>
            </w:r>
          </w:p>
          <w:p w14:paraId="19334C35">
            <w:pPr>
              <w:ind w:firstLine="5985" w:firstLineChars="2850"/>
            </w:pPr>
            <w:r>
              <w:rPr>
                <w:rFonts w:hint="eastAsia"/>
              </w:rPr>
              <w:t>公 章</w:t>
            </w:r>
          </w:p>
          <w:p w14:paraId="5FFF485F">
            <w:r>
              <w:rPr>
                <w:rFonts w:hint="eastAsia"/>
              </w:rPr>
              <w:t xml:space="preserve">                                                                         年    月    日</w:t>
            </w:r>
          </w:p>
          <w:p w14:paraId="5F884A6A"/>
        </w:tc>
      </w:tr>
      <w:tr w14:paraId="55F37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57" w:hRule="exact"/>
          <w:jc w:val="center"/>
        </w:trPr>
        <w:tc>
          <w:tcPr>
            <w:tcW w:w="709" w:type="dxa"/>
            <w:tcBorders>
              <w:left w:val="single" w:color="000000" w:sz="8" w:space="0"/>
              <w:bottom w:val="single" w:color="000000" w:sz="8" w:space="0"/>
            </w:tcBorders>
            <w:vAlign w:val="center"/>
          </w:tcPr>
          <w:p w14:paraId="0F448BF0">
            <w:pPr>
              <w:spacing w:line="240" w:lineRule="exact"/>
            </w:pPr>
            <w:r>
              <w:rPr>
                <w:rFonts w:hint="eastAsia"/>
              </w:rPr>
              <w:t>推荐单位意见</w:t>
            </w:r>
          </w:p>
        </w:tc>
        <w:tc>
          <w:tcPr>
            <w:tcW w:w="9632" w:type="dxa"/>
            <w:tcBorders>
              <w:bottom w:val="single" w:color="000000" w:sz="8" w:space="0"/>
              <w:right w:val="single" w:color="000000" w:sz="8" w:space="0"/>
            </w:tcBorders>
            <w:vAlign w:val="center"/>
          </w:tcPr>
          <w:p w14:paraId="53B93401"/>
          <w:p w14:paraId="030CDE96"/>
          <w:p w14:paraId="1FC3DA44"/>
          <w:p w14:paraId="379917E8">
            <w:pPr>
              <w:ind w:firstLine="5670" w:firstLineChars="2700"/>
            </w:pPr>
            <w:r>
              <w:rPr>
                <w:rFonts w:hint="eastAsia"/>
              </w:rPr>
              <w:t>负责人（签字）</w:t>
            </w:r>
          </w:p>
          <w:p w14:paraId="0736E86A">
            <w:pPr>
              <w:ind w:firstLine="6090" w:firstLineChars="2900"/>
            </w:pPr>
            <w:r>
              <w:rPr>
                <w:rFonts w:hint="eastAsia"/>
              </w:rPr>
              <w:t>公 章</w:t>
            </w:r>
          </w:p>
          <w:p w14:paraId="607EE8C6">
            <w:r>
              <w:rPr>
                <w:rFonts w:hint="eastAsia"/>
              </w:rPr>
              <w:t xml:space="preserve">                                                                        年    月    日</w:t>
            </w:r>
          </w:p>
          <w:p w14:paraId="7FB4CB98"/>
        </w:tc>
      </w:tr>
    </w:tbl>
    <w:p w14:paraId="77B58ECB">
      <w:pPr>
        <w:spacing w:line="240" w:lineRule="atLeast"/>
        <w:ind w:left="-899" w:leftChars="-428" w:right="-693" w:rightChars="-330"/>
        <w:rPr>
          <w:rFonts w:ascii="仿宋_GB2312" w:eastAsia="仿宋_GB2312"/>
          <w:sz w:val="24"/>
        </w:rPr>
      </w:pPr>
    </w:p>
    <w:p w14:paraId="0B33F271">
      <w:pPr>
        <w:spacing w:line="240" w:lineRule="atLeast"/>
        <w:ind w:left="-899" w:leftChars="-428" w:right="-693" w:rightChars="-330" w:firstLine="600" w:firstLineChars="250"/>
        <w:rPr>
          <w:rFonts w:ascii="仿宋_GB2312" w:eastAsia="仿宋_GB2312"/>
          <w:sz w:val="24"/>
        </w:rPr>
      </w:pPr>
      <w:r>
        <w:rPr>
          <w:rFonts w:hint="eastAsia" w:ascii="仿宋_GB2312" w:eastAsia="仿宋_GB2312"/>
          <w:sz w:val="24"/>
        </w:rPr>
        <w:t>注：</w:t>
      </w:r>
    </w:p>
    <w:p w14:paraId="62E893B8">
      <w:pPr>
        <w:tabs>
          <w:tab w:val="left" w:pos="360"/>
          <w:tab w:val="left" w:pos="901"/>
        </w:tabs>
        <w:spacing w:line="240" w:lineRule="atLeast"/>
        <w:ind w:left="-539" w:right="-693" w:rightChars="-330"/>
        <w:rPr>
          <w:rFonts w:ascii="仿宋_GB2312" w:eastAsia="仿宋_GB2312"/>
          <w:sz w:val="24"/>
        </w:rPr>
      </w:pPr>
      <w:r>
        <w:rPr>
          <w:rFonts w:hint="eastAsia" w:ascii="仿宋_GB2312" w:eastAsia="仿宋_GB2312"/>
          <w:sz w:val="24"/>
        </w:rPr>
        <w:t>（1）申报号申报者不用填写，由评审单位填写；</w:t>
      </w:r>
    </w:p>
    <w:p w14:paraId="0F77DC4E">
      <w:pPr>
        <w:tabs>
          <w:tab w:val="left" w:pos="901"/>
        </w:tabs>
        <w:ind w:left="-539"/>
        <w:rPr>
          <w:rFonts w:ascii="仿宋_GB2312" w:eastAsia="仿宋_GB2312"/>
          <w:sz w:val="24"/>
        </w:rPr>
      </w:pPr>
      <w:r>
        <w:rPr>
          <w:rFonts w:hint="eastAsia" w:ascii="仿宋_GB2312" w:eastAsia="仿宋_GB2312"/>
          <w:sz w:val="24"/>
        </w:rPr>
        <w:t>（2）申报类别请按参赛通知中类型的描述来选择，并在相应</w:t>
      </w:r>
      <w:r>
        <w:rPr>
          <w:rFonts w:hint="eastAsia" w:ascii="仿宋" w:hAnsi="仿宋" w:eastAsia="仿宋"/>
          <w:sz w:val="24"/>
        </w:rPr>
        <w:t>□</w:t>
      </w:r>
      <w:r>
        <w:rPr>
          <w:rFonts w:hint="eastAsia" w:ascii="仿宋_GB2312" w:eastAsia="仿宋_GB2312"/>
          <w:sz w:val="24"/>
        </w:rPr>
        <w:t>上划√（不能空）；</w:t>
      </w:r>
    </w:p>
    <w:p w14:paraId="044B4361">
      <w:pPr>
        <w:tabs>
          <w:tab w:val="left" w:pos="901"/>
        </w:tabs>
        <w:ind w:left="-539"/>
        <w:rPr>
          <w:rFonts w:ascii="仿宋_GB2312" w:eastAsia="仿宋_GB2312"/>
          <w:sz w:val="24"/>
        </w:rPr>
      </w:pPr>
      <w:r>
        <w:rPr>
          <w:rFonts w:hint="eastAsia" w:ascii="仿宋_GB2312" w:eastAsia="仿宋_GB2312"/>
          <w:sz w:val="24"/>
        </w:rPr>
        <w:t>（3）如果有投融资需求，请在填写申报表的基础上另附商业计划书；</w:t>
      </w:r>
    </w:p>
    <w:p w14:paraId="712C2781">
      <w:pPr>
        <w:tabs>
          <w:tab w:val="left" w:pos="901"/>
        </w:tabs>
        <w:ind w:left="-539"/>
        <w:rPr>
          <w:rFonts w:hint="eastAsia" w:ascii="仿宋_GB2312" w:eastAsia="仿宋_GB2312"/>
          <w:sz w:val="24"/>
          <w:lang w:eastAsia="zh-CN"/>
        </w:rPr>
      </w:pPr>
      <w:r>
        <w:rPr>
          <w:rFonts w:hint="eastAsia" w:ascii="仿宋_GB2312" w:eastAsia="仿宋_GB2312"/>
          <w:sz w:val="24"/>
        </w:rPr>
        <w:t xml:space="preserve">（4）初审表填写后请将电子版连同其他相关材料一起发送至邮箱： </w:t>
      </w:r>
      <w:r>
        <w:rPr>
          <w:rFonts w:hint="eastAsia" w:ascii="仿宋_GB2312" w:eastAsia="仿宋_GB2312"/>
          <w:sz w:val="24"/>
        </w:rPr>
        <w:fldChar w:fldCharType="begin"/>
      </w:r>
      <w:r>
        <w:rPr>
          <w:rFonts w:hint="eastAsia" w:ascii="仿宋_GB2312" w:eastAsia="仿宋_GB2312"/>
          <w:sz w:val="24"/>
        </w:rPr>
        <w:instrText xml:space="preserve"> HYPERLINK "mailto:2293580652@qq.com" </w:instrText>
      </w:r>
      <w:r>
        <w:rPr>
          <w:rFonts w:hint="eastAsia" w:ascii="仿宋_GB2312" w:eastAsia="仿宋_GB2312"/>
          <w:sz w:val="24"/>
        </w:rPr>
        <w:fldChar w:fldCharType="separate"/>
      </w:r>
      <w:r>
        <w:rPr>
          <w:rStyle w:val="14"/>
          <w:rFonts w:hint="eastAsia" w:ascii="仿宋_GB2312" w:eastAsia="仿宋_GB2312"/>
          <w:sz w:val="24"/>
        </w:rPr>
        <w:t>2293580652@qq.com</w:t>
      </w:r>
      <w:r>
        <w:rPr>
          <w:rFonts w:hint="eastAsia" w:ascii="仿宋_GB2312" w:eastAsia="仿宋_GB2312"/>
          <w:sz w:val="24"/>
        </w:rPr>
        <w:fldChar w:fldCharType="end"/>
      </w:r>
      <w:r>
        <w:rPr>
          <w:rFonts w:hint="eastAsia" w:ascii="仿宋_GB2312" w:eastAsia="仿宋_GB2312"/>
          <w:sz w:val="24"/>
          <w:lang w:eastAsia="zh-CN"/>
        </w:rPr>
        <w:t>；</w:t>
      </w:r>
    </w:p>
    <w:p w14:paraId="696A1D56">
      <w:pPr>
        <w:tabs>
          <w:tab w:val="left" w:pos="901"/>
        </w:tabs>
        <w:ind w:left="-539"/>
        <w:rPr>
          <w:rFonts w:ascii="仿宋_GB2312" w:eastAsia="仿宋_GB2312"/>
          <w:sz w:val="24"/>
        </w:rPr>
      </w:pPr>
      <w:r>
        <w:rPr>
          <w:rFonts w:hint="eastAsia" w:ascii="仿宋_GB2312" w:eastAsia="仿宋_GB2312"/>
          <w:sz w:val="24"/>
        </w:rPr>
        <w:t>（5）如果已申请专利，请在附加资料中提供专利证书扫描件。</w:t>
      </w:r>
    </w:p>
    <w:p w14:paraId="26F44901">
      <w:pPr>
        <w:rPr>
          <w:rFonts w:hint="eastAsia" w:ascii="宋体" w:hAnsi="宋体"/>
          <w:b/>
          <w:sz w:val="32"/>
        </w:rPr>
      </w:pPr>
    </w:p>
    <w:p w14:paraId="04A18043">
      <w:pPr>
        <w:spacing w:line="240" w:lineRule="atLeast"/>
        <w:ind w:left="-720" w:leftChars="-427" w:right="-693" w:rightChars="-330" w:hanging="177" w:hangingChars="74"/>
        <w:rPr>
          <w:rFonts w:ascii="仿宋_GB2312" w:eastAsia="仿宋_GB2312"/>
          <w:sz w:val="24"/>
        </w:rPr>
      </w:pPr>
    </w:p>
    <w:p w14:paraId="6F82D8F3">
      <w:pPr>
        <w:spacing w:line="240" w:lineRule="atLeast"/>
        <w:ind w:left="-720" w:leftChars="-427" w:right="-693" w:rightChars="-330" w:hanging="177" w:hangingChars="74"/>
        <w:rPr>
          <w:rFonts w:ascii="仿宋_GB2312" w:eastAsia="仿宋_GB2312"/>
          <w:sz w:val="24"/>
        </w:rPr>
      </w:pPr>
    </w:p>
    <w:p w14:paraId="09C9D4B2">
      <w:pPr>
        <w:spacing w:line="240" w:lineRule="atLeast"/>
        <w:ind w:left="-720" w:leftChars="-427" w:right="-693" w:rightChars="-330" w:hanging="177" w:hangingChars="74"/>
        <w:rPr>
          <w:rFonts w:ascii="仿宋_GB2312" w:eastAsia="仿宋_GB2312"/>
          <w:sz w:val="24"/>
        </w:rPr>
      </w:pPr>
    </w:p>
    <w:p w14:paraId="3EDC8496">
      <w:pPr>
        <w:spacing w:line="240" w:lineRule="atLeast"/>
        <w:ind w:left="-720" w:leftChars="-427" w:right="-693" w:rightChars="-330" w:hanging="177" w:hangingChars="74"/>
        <w:rPr>
          <w:rFonts w:ascii="仿宋_GB2312" w:eastAsia="仿宋_GB2312"/>
          <w:sz w:val="24"/>
        </w:rPr>
      </w:pPr>
    </w:p>
    <w:p w14:paraId="2CD7366D">
      <w:pPr>
        <w:spacing w:line="240" w:lineRule="atLeast"/>
        <w:ind w:left="-720" w:leftChars="-427" w:right="-693" w:rightChars="-330" w:hanging="177" w:hangingChars="74"/>
        <w:rPr>
          <w:rFonts w:ascii="仿宋_GB2312" w:eastAsia="仿宋_GB2312"/>
          <w:sz w:val="24"/>
        </w:rPr>
      </w:pPr>
    </w:p>
    <w:p w14:paraId="574FB575">
      <w:pPr>
        <w:spacing w:line="240" w:lineRule="atLeast"/>
        <w:ind w:left="-720" w:leftChars="-427" w:right="-693" w:rightChars="-330" w:hanging="177" w:hangingChars="74"/>
        <w:rPr>
          <w:rFonts w:ascii="仿宋_GB2312" w:eastAsia="仿宋_GB2312"/>
          <w:sz w:val="24"/>
        </w:rPr>
      </w:pPr>
    </w:p>
    <w:p w14:paraId="27F13CBF">
      <w:pPr>
        <w:spacing w:after="156" w:afterLines="50"/>
        <w:jc w:val="center"/>
        <w:rPr>
          <w:rFonts w:ascii="黑体" w:eastAsia="黑体"/>
          <w:b/>
          <w:sz w:val="36"/>
          <w:szCs w:val="36"/>
        </w:rPr>
      </w:pPr>
      <w:r>
        <w:rPr>
          <w:rFonts w:hint="eastAsia" w:ascii="黑体" w:eastAsia="黑体"/>
          <w:b/>
          <w:sz w:val="36"/>
          <w:szCs w:val="36"/>
        </w:rPr>
        <w:t>参赛单位情况</w:t>
      </w:r>
    </w:p>
    <w:tbl>
      <w:tblPr>
        <w:tblStyle w:val="10"/>
        <w:tblW w:w="10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199"/>
        <w:gridCol w:w="1580"/>
        <w:gridCol w:w="1580"/>
        <w:gridCol w:w="1020"/>
        <w:gridCol w:w="560"/>
        <w:gridCol w:w="228"/>
        <w:gridCol w:w="1355"/>
      </w:tblGrid>
      <w:tr w14:paraId="2115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top w:val="single" w:color="000000" w:sz="8" w:space="0"/>
              <w:left w:val="single" w:color="000000" w:sz="8" w:space="0"/>
            </w:tcBorders>
            <w:vAlign w:val="center"/>
          </w:tcPr>
          <w:p w14:paraId="6CB42CCC">
            <w:pPr>
              <w:widowControl/>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 xml:space="preserve">单位名称 </w:t>
            </w:r>
          </w:p>
        </w:tc>
        <w:tc>
          <w:tcPr>
            <w:tcW w:w="8522" w:type="dxa"/>
            <w:gridSpan w:val="7"/>
            <w:tcBorders>
              <w:top w:val="single" w:color="000000" w:sz="8" w:space="0"/>
              <w:right w:val="single" w:color="000000" w:sz="8" w:space="0"/>
            </w:tcBorders>
            <w:vAlign w:val="center"/>
          </w:tcPr>
          <w:p w14:paraId="57277DE7">
            <w:pPr>
              <w:widowControl/>
              <w:jc w:val="center"/>
              <w:rPr>
                <w:rFonts w:ascii="仿宋_GB2312" w:eastAsia="仿宋_GB2312" w:cs="宋体"/>
                <w:b/>
                <w:kern w:val="0"/>
                <w:sz w:val="24"/>
              </w:rPr>
            </w:pPr>
          </w:p>
        </w:tc>
      </w:tr>
      <w:tr w14:paraId="2D90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left w:val="single" w:color="000000" w:sz="8" w:space="0"/>
            </w:tcBorders>
            <w:vAlign w:val="center"/>
          </w:tcPr>
          <w:p w14:paraId="5F67C3A1">
            <w:pPr>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团队负责人姓名</w:t>
            </w:r>
          </w:p>
        </w:tc>
        <w:tc>
          <w:tcPr>
            <w:tcW w:w="2199" w:type="dxa"/>
          </w:tcPr>
          <w:p w14:paraId="2AC8E6C2">
            <w:pPr>
              <w:jc w:val="center"/>
              <w:rPr>
                <w:rFonts w:hint="eastAsia" w:ascii="仿宋_GB2312" w:hAnsi="华文中宋" w:eastAsia="仿宋_GB2312" w:cs="宋体"/>
                <w:kern w:val="0"/>
                <w:sz w:val="24"/>
              </w:rPr>
            </w:pPr>
          </w:p>
        </w:tc>
        <w:tc>
          <w:tcPr>
            <w:tcW w:w="1580" w:type="dxa"/>
            <w:vAlign w:val="center"/>
          </w:tcPr>
          <w:p w14:paraId="78497032">
            <w:pPr>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职务</w:t>
            </w:r>
          </w:p>
        </w:tc>
        <w:tc>
          <w:tcPr>
            <w:tcW w:w="1580" w:type="dxa"/>
            <w:tcBorders>
              <w:right w:val="single" w:color="000000" w:sz="8" w:space="0"/>
            </w:tcBorders>
          </w:tcPr>
          <w:p w14:paraId="3462388F">
            <w:pPr>
              <w:jc w:val="center"/>
            </w:pPr>
          </w:p>
        </w:tc>
        <w:tc>
          <w:tcPr>
            <w:tcW w:w="1580" w:type="dxa"/>
            <w:gridSpan w:val="2"/>
            <w:vAlign w:val="center"/>
          </w:tcPr>
          <w:p w14:paraId="0B7AB2B2">
            <w:pPr>
              <w:jc w:val="center"/>
              <w:rPr>
                <w:rFonts w:hint="default" w:eastAsia="宋体"/>
                <w:lang w:val="en-US" w:eastAsia="zh-CN"/>
              </w:rPr>
            </w:pPr>
            <w:r>
              <w:rPr>
                <w:rFonts w:hint="eastAsia" w:ascii="方正仿宋_GB2312" w:hAnsi="方正仿宋_GB2312" w:eastAsia="方正仿宋_GB2312" w:cs="方正仿宋_GB2312"/>
                <w:b/>
                <w:bCs/>
                <w:sz w:val="24"/>
                <w:szCs w:val="24"/>
                <w:lang w:val="en-US" w:eastAsia="zh-CN"/>
              </w:rPr>
              <w:t>身份证号码</w:t>
            </w:r>
          </w:p>
        </w:tc>
        <w:tc>
          <w:tcPr>
            <w:tcW w:w="1583" w:type="dxa"/>
            <w:gridSpan w:val="2"/>
            <w:vAlign w:val="center"/>
          </w:tcPr>
          <w:p w14:paraId="6F9F591D">
            <w:pPr>
              <w:jc w:val="center"/>
            </w:pPr>
          </w:p>
        </w:tc>
      </w:tr>
      <w:tr w14:paraId="279E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left w:val="single" w:color="000000" w:sz="8" w:space="0"/>
            </w:tcBorders>
            <w:vAlign w:val="center"/>
          </w:tcPr>
          <w:p w14:paraId="76B37BAD">
            <w:pPr>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联系电话</w:t>
            </w:r>
          </w:p>
        </w:tc>
        <w:tc>
          <w:tcPr>
            <w:tcW w:w="2199" w:type="dxa"/>
          </w:tcPr>
          <w:p w14:paraId="5E9C98E7">
            <w:pPr>
              <w:rPr>
                <w:rFonts w:hint="eastAsia" w:ascii="仿宋_GB2312" w:hAnsi="华文中宋" w:eastAsia="仿宋_GB2312" w:cs="宋体"/>
                <w:kern w:val="0"/>
                <w:sz w:val="24"/>
              </w:rPr>
            </w:pPr>
          </w:p>
        </w:tc>
        <w:tc>
          <w:tcPr>
            <w:tcW w:w="1580" w:type="dxa"/>
            <w:vAlign w:val="center"/>
          </w:tcPr>
          <w:p w14:paraId="38A2B5E7">
            <w:pPr>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电子邮箱</w:t>
            </w:r>
          </w:p>
        </w:tc>
        <w:tc>
          <w:tcPr>
            <w:tcW w:w="4743" w:type="dxa"/>
            <w:gridSpan w:val="5"/>
            <w:tcBorders>
              <w:right w:val="single" w:color="000000" w:sz="8" w:space="0"/>
            </w:tcBorders>
          </w:tcPr>
          <w:p w14:paraId="55292C8B">
            <w:pPr>
              <w:jc w:val="center"/>
            </w:pPr>
          </w:p>
        </w:tc>
      </w:tr>
      <w:tr w14:paraId="318A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left w:val="single" w:color="000000" w:sz="8" w:space="0"/>
            </w:tcBorders>
            <w:vAlign w:val="center"/>
          </w:tcPr>
          <w:p w14:paraId="0E01EB05">
            <w:pPr>
              <w:widowControl/>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通信地址</w:t>
            </w:r>
          </w:p>
        </w:tc>
        <w:tc>
          <w:tcPr>
            <w:tcW w:w="6379" w:type="dxa"/>
            <w:gridSpan w:val="4"/>
            <w:vAlign w:val="center"/>
          </w:tcPr>
          <w:p w14:paraId="7AA1D656">
            <w:pPr>
              <w:widowControl/>
              <w:jc w:val="center"/>
              <w:rPr>
                <w:rFonts w:ascii="仿宋_GB2312" w:eastAsia="仿宋_GB2312"/>
                <w:b/>
                <w:kern w:val="0"/>
                <w:sz w:val="24"/>
              </w:rPr>
            </w:pPr>
          </w:p>
        </w:tc>
        <w:tc>
          <w:tcPr>
            <w:tcW w:w="788" w:type="dxa"/>
            <w:gridSpan w:val="2"/>
            <w:vAlign w:val="center"/>
          </w:tcPr>
          <w:p w14:paraId="2DA891F0">
            <w:pPr>
              <w:widowControl/>
              <w:jc w:val="center"/>
              <w:rPr>
                <w:rFonts w:ascii="仿宋_GB2312" w:eastAsia="仿宋_GB2312"/>
                <w:b/>
                <w:bCs/>
                <w:kern w:val="0"/>
                <w:sz w:val="24"/>
              </w:rPr>
            </w:pPr>
            <w:r>
              <w:rPr>
                <w:rFonts w:hint="eastAsia" w:ascii="仿宋_GB2312" w:hAnsi="华文中宋" w:eastAsia="仿宋_GB2312" w:cs="宋体"/>
                <w:b/>
                <w:bCs/>
                <w:kern w:val="0"/>
                <w:sz w:val="24"/>
              </w:rPr>
              <w:t>邮编</w:t>
            </w:r>
          </w:p>
        </w:tc>
        <w:tc>
          <w:tcPr>
            <w:tcW w:w="1355" w:type="dxa"/>
            <w:tcBorders>
              <w:right w:val="single" w:color="000000" w:sz="8" w:space="0"/>
            </w:tcBorders>
            <w:vAlign w:val="center"/>
          </w:tcPr>
          <w:p w14:paraId="36F35EDB">
            <w:pPr>
              <w:widowControl/>
              <w:jc w:val="center"/>
              <w:rPr>
                <w:rFonts w:ascii="仿宋_GB2312" w:eastAsia="仿宋_GB2312"/>
                <w:b/>
                <w:kern w:val="0"/>
                <w:sz w:val="24"/>
              </w:rPr>
            </w:pPr>
          </w:p>
        </w:tc>
      </w:tr>
      <w:tr w14:paraId="1BD5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32" w:type="dxa"/>
            <w:tcBorders>
              <w:left w:val="single" w:color="000000" w:sz="8" w:space="0"/>
            </w:tcBorders>
            <w:vAlign w:val="center"/>
          </w:tcPr>
          <w:p w14:paraId="36DA98DB">
            <w:pPr>
              <w:widowControl/>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团队成员及职务</w:t>
            </w:r>
          </w:p>
        </w:tc>
        <w:tc>
          <w:tcPr>
            <w:tcW w:w="8522" w:type="dxa"/>
            <w:gridSpan w:val="7"/>
            <w:tcBorders>
              <w:right w:val="single" w:color="000000" w:sz="8" w:space="0"/>
            </w:tcBorders>
            <w:vAlign w:val="center"/>
          </w:tcPr>
          <w:p w14:paraId="7B26D562">
            <w:pPr>
              <w:widowControl/>
              <w:jc w:val="center"/>
              <w:rPr>
                <w:rFonts w:ascii="仿宋_GB2312" w:eastAsia="仿宋_GB2312"/>
                <w:b/>
                <w:kern w:val="0"/>
                <w:sz w:val="24"/>
              </w:rPr>
            </w:pPr>
          </w:p>
        </w:tc>
      </w:tr>
      <w:tr w14:paraId="0548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2" w:type="dxa"/>
            <w:tcBorders>
              <w:left w:val="single" w:color="000000" w:sz="8" w:space="0"/>
            </w:tcBorders>
            <w:vAlign w:val="center"/>
          </w:tcPr>
          <w:p w14:paraId="56EA0C7B">
            <w:pPr>
              <w:widowControl/>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参赛目的</w:t>
            </w:r>
          </w:p>
        </w:tc>
        <w:tc>
          <w:tcPr>
            <w:tcW w:w="8522" w:type="dxa"/>
            <w:gridSpan w:val="7"/>
            <w:tcBorders>
              <w:right w:val="single" w:color="000000" w:sz="8" w:space="0"/>
            </w:tcBorders>
            <w:vAlign w:val="center"/>
          </w:tcPr>
          <w:p w14:paraId="6BEDA68B">
            <w:pPr>
              <w:pStyle w:val="8"/>
              <w:pBdr>
                <w:bottom w:val="none" w:color="auto" w:sz="0" w:space="0"/>
              </w:pBdr>
              <w:tabs>
                <w:tab w:val="clear" w:pos="4153"/>
                <w:tab w:val="clear" w:pos="8306"/>
              </w:tabs>
              <w:snapToGrid/>
              <w:jc w:val="both"/>
              <w:rPr>
                <w:rFonts w:hint="eastAsia" w:ascii="仿宋" w:hAnsi="仿宋" w:eastAsia="仿宋" w:cs="Arial"/>
                <w:color w:val="000000"/>
                <w:sz w:val="24"/>
                <w:szCs w:val="24"/>
              </w:rPr>
            </w:pPr>
            <w:r>
              <w:rPr>
                <w:rFonts w:hint="eastAsia" w:ascii="仿宋" w:hAnsi="仿宋" w:eastAsia="仿宋" w:cs="Arial"/>
                <w:color w:val="000000"/>
                <w:sz w:val="24"/>
                <w:szCs w:val="24"/>
              </w:rPr>
              <w:t>□竞争大赛优胜荣誉     □寻求股权融资机会    □寻求项目</w:t>
            </w:r>
            <w:r>
              <w:rPr>
                <w:rFonts w:ascii="仿宋" w:hAnsi="仿宋" w:eastAsia="仿宋" w:cs="Arial"/>
                <w:color w:val="000000"/>
                <w:sz w:val="24"/>
                <w:szCs w:val="24"/>
              </w:rPr>
              <w:t>对接</w:t>
            </w:r>
            <w:r>
              <w:rPr>
                <w:rFonts w:hint="eastAsia" w:ascii="仿宋" w:hAnsi="仿宋" w:eastAsia="仿宋" w:cs="Arial"/>
                <w:color w:val="000000"/>
                <w:sz w:val="24"/>
                <w:szCs w:val="24"/>
              </w:rPr>
              <w:t xml:space="preserve">机会 </w:t>
            </w:r>
          </w:p>
          <w:p w14:paraId="171B16DD">
            <w:pPr>
              <w:widowControl/>
              <w:rPr>
                <w:rFonts w:hint="eastAsia" w:ascii="仿宋" w:hAnsi="仿宋" w:eastAsia="仿宋" w:cs="Arial"/>
                <w:color w:val="000000"/>
                <w:sz w:val="24"/>
              </w:rPr>
            </w:pPr>
            <w:r>
              <w:rPr>
                <w:rFonts w:hint="eastAsia" w:ascii="仿宋" w:hAnsi="仿宋" w:eastAsia="仿宋" w:cs="Arial"/>
                <w:color w:val="000000"/>
                <w:sz w:val="24"/>
              </w:rPr>
              <w:t xml:space="preserve">□寻求学习、交流机会   □自我宣传展示    </w:t>
            </w:r>
            <w:r>
              <w:rPr>
                <w:rFonts w:ascii="仿宋" w:hAnsi="仿宋" w:eastAsia="仿宋" w:cs="Arial"/>
                <w:color w:val="000000"/>
                <w:sz w:val="24"/>
              </w:rPr>
              <w:t xml:space="preserve">    </w:t>
            </w:r>
            <w:r>
              <w:rPr>
                <w:rFonts w:hint="eastAsia" w:ascii="仿宋" w:hAnsi="仿宋" w:eastAsia="仿宋" w:cs="Arial"/>
                <w:color w:val="000000"/>
                <w:sz w:val="24"/>
              </w:rPr>
              <w:t>□其它_______</w:t>
            </w:r>
            <w:r>
              <w:rPr>
                <w:rFonts w:ascii="仿宋" w:hAnsi="仿宋" w:eastAsia="仿宋" w:cs="Arial"/>
                <w:color w:val="000000"/>
                <w:sz w:val="24"/>
              </w:rPr>
              <w:t xml:space="preserve"> </w:t>
            </w:r>
          </w:p>
        </w:tc>
      </w:tr>
      <w:tr w14:paraId="0F24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32" w:type="dxa"/>
            <w:tcBorders>
              <w:left w:val="single" w:color="000000" w:sz="8" w:space="0"/>
            </w:tcBorders>
            <w:vAlign w:val="center"/>
          </w:tcPr>
          <w:p w14:paraId="55DB7790">
            <w:pPr>
              <w:widowControl/>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服务需求</w:t>
            </w:r>
          </w:p>
        </w:tc>
        <w:tc>
          <w:tcPr>
            <w:tcW w:w="8522" w:type="dxa"/>
            <w:gridSpan w:val="7"/>
            <w:tcBorders>
              <w:right w:val="single" w:color="000000" w:sz="8" w:space="0"/>
            </w:tcBorders>
            <w:vAlign w:val="center"/>
          </w:tcPr>
          <w:p w14:paraId="5F86AAF3">
            <w:pPr>
              <w:widowControl/>
              <w:rPr>
                <w:rFonts w:hint="eastAsia" w:ascii="仿宋" w:hAnsi="仿宋" w:eastAsia="仿宋"/>
                <w:color w:val="000000"/>
                <w:sz w:val="24"/>
              </w:rPr>
            </w:pPr>
            <w:r>
              <w:rPr>
                <w:rFonts w:hint="eastAsia" w:ascii="仿宋" w:hAnsi="仿宋" w:eastAsia="仿宋" w:cs="Arial"/>
                <w:color w:val="000000"/>
                <w:sz w:val="24"/>
              </w:rPr>
              <w:t>□</w:t>
            </w:r>
            <w:r>
              <w:rPr>
                <w:rFonts w:hint="eastAsia" w:ascii="仿宋" w:hAnsi="仿宋" w:eastAsia="仿宋"/>
                <w:color w:val="000000"/>
                <w:sz w:val="24"/>
              </w:rPr>
              <w:t>联合</w:t>
            </w:r>
            <w:r>
              <w:rPr>
                <w:rFonts w:ascii="仿宋" w:hAnsi="仿宋" w:eastAsia="仿宋"/>
                <w:color w:val="000000"/>
                <w:sz w:val="24"/>
              </w:rPr>
              <w:t>申报科技计划项目</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s="Arial"/>
                <w:color w:val="000000"/>
                <w:sz w:val="24"/>
              </w:rPr>
              <w:t>□宣传推广</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s="Arial"/>
                <w:color w:val="000000"/>
                <w:sz w:val="24"/>
              </w:rPr>
              <w:t>□</w:t>
            </w:r>
            <w:r>
              <w:rPr>
                <w:rFonts w:hint="eastAsia" w:ascii="仿宋" w:hAnsi="仿宋" w:eastAsia="仿宋"/>
                <w:color w:val="000000"/>
                <w:sz w:val="24"/>
              </w:rPr>
              <w:t xml:space="preserve">技术转让 </w:t>
            </w:r>
            <w:r>
              <w:rPr>
                <w:rFonts w:ascii="仿宋" w:hAnsi="仿宋" w:eastAsia="仿宋"/>
                <w:color w:val="000000"/>
                <w:sz w:val="24"/>
              </w:rPr>
              <w:t xml:space="preserve">   </w:t>
            </w:r>
            <w:r>
              <w:rPr>
                <w:rFonts w:hint="eastAsia" w:ascii="仿宋" w:hAnsi="仿宋" w:eastAsia="仿宋" w:cs="Arial"/>
                <w:color w:val="000000"/>
                <w:sz w:val="24"/>
              </w:rPr>
              <w:t>□投融资支持</w:t>
            </w:r>
          </w:p>
          <w:p w14:paraId="4C590BBC">
            <w:pPr>
              <w:widowControl/>
              <w:rPr>
                <w:rFonts w:hint="eastAsia" w:ascii="仿宋" w:hAnsi="仿宋" w:eastAsia="仿宋"/>
                <w:color w:val="000000"/>
                <w:sz w:val="24"/>
              </w:rPr>
            </w:pPr>
            <w:r>
              <w:rPr>
                <w:rFonts w:hint="eastAsia" w:ascii="仿宋" w:hAnsi="仿宋" w:eastAsia="仿宋" w:cs="Arial"/>
                <w:color w:val="000000"/>
                <w:sz w:val="24"/>
              </w:rPr>
              <w:t>□主办方</w:t>
            </w:r>
            <w:r>
              <w:rPr>
                <w:rFonts w:hint="eastAsia" w:ascii="仿宋" w:hAnsi="仿宋" w:eastAsia="仿宋"/>
                <w:color w:val="000000"/>
                <w:sz w:val="24"/>
              </w:rPr>
              <w:t>市场</w:t>
            </w:r>
            <w:r>
              <w:rPr>
                <w:rFonts w:ascii="仿宋" w:hAnsi="仿宋" w:eastAsia="仿宋"/>
                <w:color w:val="000000"/>
                <w:sz w:val="24"/>
              </w:rPr>
              <w:t>合作支持</w:t>
            </w:r>
            <w:r>
              <w:rPr>
                <w:rFonts w:hint="eastAsia" w:ascii="仿宋" w:hAnsi="仿宋" w:eastAsia="仿宋" w:cs="Arial"/>
                <w:color w:val="000000"/>
                <w:sz w:val="24"/>
              </w:rPr>
              <w:t xml:space="preserve"> </w:t>
            </w:r>
            <w:r>
              <w:rPr>
                <w:rFonts w:ascii="仿宋" w:hAnsi="仿宋" w:eastAsia="仿宋" w:cs="Arial"/>
                <w:color w:val="000000"/>
                <w:sz w:val="24"/>
              </w:rPr>
              <w:t xml:space="preserve">    </w:t>
            </w:r>
            <w:r>
              <w:rPr>
                <w:rFonts w:hint="eastAsia" w:ascii="仿宋" w:hAnsi="仿宋" w:eastAsia="仿宋" w:cs="Arial"/>
                <w:color w:val="000000"/>
                <w:sz w:val="24"/>
              </w:rPr>
              <w:t>□其他服务_______</w:t>
            </w:r>
          </w:p>
        </w:tc>
      </w:tr>
      <w:tr w14:paraId="5A57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1" w:hRule="atLeast"/>
          <w:jc w:val="center"/>
        </w:trPr>
        <w:tc>
          <w:tcPr>
            <w:tcW w:w="1932" w:type="dxa"/>
            <w:tcBorders>
              <w:left w:val="single" w:color="000000" w:sz="8" w:space="0"/>
              <w:bottom w:val="single" w:color="000000" w:sz="8" w:space="0"/>
            </w:tcBorders>
            <w:vAlign w:val="center"/>
          </w:tcPr>
          <w:p w14:paraId="7641863A">
            <w:pPr>
              <w:widowControl/>
              <w:jc w:val="center"/>
              <w:rPr>
                <w:rFonts w:hint="eastAsia" w:ascii="仿宋_GB2312" w:hAnsi="华文中宋" w:eastAsia="仿宋_GB2312" w:cs="宋体"/>
                <w:b/>
                <w:bCs/>
                <w:kern w:val="0"/>
                <w:sz w:val="24"/>
              </w:rPr>
            </w:pPr>
            <w:r>
              <w:rPr>
                <w:rFonts w:hint="eastAsia" w:ascii="仿宋_GB2312" w:hAnsi="华文中宋" w:eastAsia="仿宋_GB2312" w:cs="宋体"/>
                <w:b/>
                <w:bCs/>
                <w:kern w:val="0"/>
                <w:sz w:val="24"/>
              </w:rPr>
              <w:t>参赛单位简介</w:t>
            </w:r>
          </w:p>
        </w:tc>
        <w:tc>
          <w:tcPr>
            <w:tcW w:w="8522" w:type="dxa"/>
            <w:gridSpan w:val="7"/>
            <w:tcBorders>
              <w:bottom w:val="single" w:color="000000" w:sz="8" w:space="0"/>
              <w:right w:val="single" w:color="000000" w:sz="8" w:space="0"/>
            </w:tcBorders>
            <w:vAlign w:val="center"/>
          </w:tcPr>
          <w:p w14:paraId="4AC74965">
            <w:pPr>
              <w:widowControl/>
              <w:jc w:val="left"/>
              <w:rPr>
                <w:rFonts w:ascii="仿宋_GB2312" w:eastAsia="仿宋_GB2312"/>
                <w:b/>
                <w:kern w:val="0"/>
                <w:sz w:val="24"/>
              </w:rPr>
            </w:pPr>
          </w:p>
        </w:tc>
      </w:tr>
    </w:tbl>
    <w:p w14:paraId="68A120A1">
      <w:pPr>
        <w:spacing w:line="240" w:lineRule="atLeast"/>
        <w:ind w:left="-899" w:leftChars="-428" w:right="-693" w:rightChars="-330"/>
        <w:rPr>
          <w:rFonts w:ascii="仿宋_GB2312" w:eastAsia="仿宋_GB2312"/>
          <w:sz w:val="24"/>
        </w:rPr>
      </w:pPr>
      <w:bookmarkStart w:id="0" w:name="主题词"/>
      <w:bookmarkEnd w:id="0"/>
    </w:p>
    <w:p w14:paraId="086DB6A7">
      <w:pPr>
        <w:spacing w:line="240" w:lineRule="atLeast"/>
        <w:ind w:left="-720" w:leftChars="-427" w:right="-693" w:rightChars="-330" w:hanging="177" w:hangingChars="74"/>
        <w:rPr>
          <w:rFonts w:ascii="仿宋_GB2312" w:eastAsia="仿宋_GB2312"/>
          <w:sz w:val="24"/>
        </w:rPr>
      </w:pPr>
    </w:p>
    <w:p w14:paraId="7404E94D">
      <w:pPr>
        <w:spacing w:line="240" w:lineRule="atLeast"/>
        <w:ind w:left="-720" w:leftChars="-427" w:right="-693" w:rightChars="-330" w:hanging="177" w:hangingChars="74"/>
        <w:rPr>
          <w:rFonts w:ascii="仿宋_GB2312" w:eastAsia="仿宋_GB2312"/>
          <w:sz w:val="24"/>
        </w:rPr>
      </w:pPr>
    </w:p>
    <w:p w14:paraId="7B77177F">
      <w:pPr>
        <w:spacing w:line="240" w:lineRule="atLeast"/>
        <w:ind w:left="-720" w:leftChars="-427" w:right="-693" w:rightChars="-330" w:hanging="177" w:hangingChars="74"/>
        <w:rPr>
          <w:rFonts w:ascii="仿宋_GB2312" w:eastAsia="仿宋_GB2312"/>
          <w:sz w:val="24"/>
        </w:rPr>
      </w:pPr>
    </w:p>
    <w:p w14:paraId="22CD4BF7">
      <w:pPr>
        <w:spacing w:line="240" w:lineRule="atLeast"/>
        <w:ind w:left="-720" w:leftChars="-427" w:right="-693" w:rightChars="-330" w:hanging="177" w:hangingChars="74"/>
        <w:rPr>
          <w:rFonts w:ascii="仿宋_GB2312" w:eastAsia="仿宋_GB2312"/>
          <w:sz w:val="24"/>
        </w:rPr>
      </w:pPr>
    </w:p>
    <w:p w14:paraId="38E7FAB4">
      <w:pPr>
        <w:spacing w:line="240" w:lineRule="atLeast"/>
        <w:ind w:left="-720" w:leftChars="-427" w:right="-693" w:rightChars="-330" w:hanging="177" w:hangingChars="74"/>
        <w:rPr>
          <w:rFonts w:ascii="仿宋_GB2312" w:eastAsia="仿宋_GB2312"/>
          <w:sz w:val="24"/>
        </w:rPr>
      </w:pPr>
    </w:p>
    <w:p w14:paraId="3689992B">
      <w:pPr>
        <w:spacing w:line="240" w:lineRule="atLeast"/>
        <w:ind w:left="-720" w:leftChars="-427" w:right="-693" w:rightChars="-330" w:hanging="177" w:hangingChars="74"/>
        <w:rPr>
          <w:rFonts w:ascii="仿宋_GB2312" w:eastAsia="仿宋_GB2312"/>
          <w:sz w:val="24"/>
        </w:rPr>
      </w:pPr>
    </w:p>
    <w:p w14:paraId="57C5CEED">
      <w:pPr>
        <w:spacing w:line="240" w:lineRule="atLeast"/>
        <w:ind w:left="-720" w:leftChars="-427" w:right="-693" w:rightChars="-330" w:hanging="177" w:hangingChars="74"/>
        <w:rPr>
          <w:rFonts w:ascii="仿宋_GB2312" w:eastAsia="仿宋_GB2312"/>
          <w:sz w:val="24"/>
        </w:rPr>
      </w:pPr>
    </w:p>
    <w:p w14:paraId="5AA03ECD">
      <w:pPr>
        <w:spacing w:line="240" w:lineRule="atLeast"/>
        <w:ind w:left="-720" w:leftChars="-427" w:right="-693" w:rightChars="-330" w:hanging="177" w:hangingChars="74"/>
        <w:rPr>
          <w:rFonts w:ascii="仿宋_GB2312" w:eastAsia="仿宋_GB2312"/>
          <w:sz w:val="24"/>
        </w:rPr>
      </w:pPr>
    </w:p>
    <w:p w14:paraId="50961D1B">
      <w:pPr>
        <w:spacing w:line="240" w:lineRule="atLeast"/>
        <w:ind w:left="-720" w:leftChars="-427" w:right="-693" w:rightChars="-330" w:hanging="177" w:hangingChars="74"/>
        <w:rPr>
          <w:rFonts w:ascii="仿宋_GB2312" w:eastAsia="仿宋_GB2312"/>
          <w:sz w:val="24"/>
        </w:rPr>
      </w:pPr>
    </w:p>
    <w:p w14:paraId="29E77E76">
      <w:pPr>
        <w:spacing w:line="560" w:lineRule="exact"/>
        <w:jc w:val="center"/>
        <w:rPr>
          <w:rFonts w:hint="eastAsia" w:ascii="黑体" w:hAnsi="黑体" w:eastAsia="黑体" w:cs="Arial"/>
          <w:sz w:val="40"/>
          <w:szCs w:val="52"/>
        </w:rPr>
      </w:pPr>
      <w:r>
        <w:rPr>
          <w:rFonts w:hint="eastAsia" w:ascii="黑体" w:hAnsi="黑体" w:eastAsia="黑体" w:cs="Arial"/>
          <w:sz w:val="40"/>
          <w:szCs w:val="52"/>
        </w:rPr>
        <w:t>参赛声明</w:t>
      </w:r>
    </w:p>
    <w:p w14:paraId="30EB2CB1">
      <w:pPr>
        <w:spacing w:line="500" w:lineRule="exact"/>
        <w:jc w:val="left"/>
        <w:rPr>
          <w:rFonts w:hint="eastAsia" w:ascii="宋体" w:hAnsi="宋体"/>
          <w:sz w:val="24"/>
        </w:rPr>
      </w:pPr>
    </w:p>
    <w:tbl>
      <w:tblPr>
        <w:tblStyle w:val="10"/>
        <w:tblW w:w="9791" w:type="dxa"/>
        <w:jc w:val="center"/>
        <w:tblLayout w:type="fixed"/>
        <w:tblCellMar>
          <w:top w:w="0" w:type="dxa"/>
          <w:left w:w="108" w:type="dxa"/>
          <w:bottom w:w="0" w:type="dxa"/>
          <w:right w:w="108" w:type="dxa"/>
        </w:tblCellMar>
      </w:tblPr>
      <w:tblGrid>
        <w:gridCol w:w="9791"/>
      </w:tblGrid>
      <w:tr w14:paraId="01E84634">
        <w:tblPrEx>
          <w:tblCellMar>
            <w:top w:w="0" w:type="dxa"/>
            <w:left w:w="108" w:type="dxa"/>
            <w:bottom w:w="0" w:type="dxa"/>
            <w:right w:w="108" w:type="dxa"/>
          </w:tblCellMar>
        </w:tblPrEx>
        <w:trPr>
          <w:jc w:val="center"/>
        </w:trPr>
        <w:tc>
          <w:tcPr>
            <w:tcW w:w="9791" w:type="dxa"/>
          </w:tcPr>
          <w:p w14:paraId="491E4224">
            <w:pPr>
              <w:spacing w:line="360" w:lineRule="auto"/>
              <w:jc w:val="left"/>
              <w:rPr>
                <w:rFonts w:hint="eastAsia" w:ascii="仿宋" w:hAnsi="仿宋" w:eastAsia="仿宋"/>
                <w:sz w:val="28"/>
                <w:szCs w:val="28"/>
              </w:rPr>
            </w:pPr>
            <w:r>
              <w:rPr>
                <w:rFonts w:hint="eastAsia" w:ascii="仿宋" w:hAnsi="仿宋" w:eastAsia="仿宋"/>
                <w:sz w:val="28"/>
                <w:szCs w:val="28"/>
              </w:rPr>
              <w:t>参赛企业或个人自愿作出以下声明：</w:t>
            </w:r>
          </w:p>
          <w:p w14:paraId="28DC2FA1">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一、参赛企业或个人自愿参加</w:t>
            </w:r>
            <w:r>
              <w:rPr>
                <w:rFonts w:hint="eastAsia" w:ascii="仿宋" w:hAnsi="仿宋" w:eastAsia="仿宋"/>
                <w:sz w:val="28"/>
                <w:szCs w:val="28"/>
                <w:lang w:val="en-US" w:eastAsia="zh-CN"/>
              </w:rPr>
              <w:t>首届绿色电力装备设计</w:t>
            </w:r>
            <w:r>
              <w:rPr>
                <w:rFonts w:hint="eastAsia" w:ascii="仿宋" w:hAnsi="仿宋" w:eastAsia="仿宋"/>
                <w:sz w:val="28"/>
                <w:szCs w:val="28"/>
              </w:rPr>
              <w:t>大赛（以下</w:t>
            </w:r>
            <w:r>
              <w:rPr>
                <w:rFonts w:ascii="仿宋" w:hAnsi="仿宋" w:eastAsia="仿宋"/>
                <w:sz w:val="28"/>
                <w:szCs w:val="28"/>
              </w:rPr>
              <w:t>简称大赛</w:t>
            </w:r>
            <w:r>
              <w:rPr>
                <w:rFonts w:hint="eastAsia" w:ascii="仿宋" w:hAnsi="仿宋" w:eastAsia="仿宋"/>
                <w:sz w:val="28"/>
                <w:szCs w:val="28"/>
              </w:rPr>
              <w:t>），已详细阅读过本活动之竞赛规程且同意亦保证遵守大赛规程中所约定之事项。</w:t>
            </w:r>
          </w:p>
          <w:p w14:paraId="221BF115">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二、参赛企业或个人的参赛项目材料真实、准确、完整，对其中涉及的知识产权或其他权益享有完整的所有权、使用权和处置权，不存在任何争议，不会侵犯任何第三方的权利。如果参赛期间或之后由于有关产权或权益方面的问题所导致的纠纷和一切后果及法律责任由参赛企业或个人自行承担。</w:t>
            </w:r>
          </w:p>
          <w:p w14:paraId="24FC71F2">
            <w:pPr>
              <w:snapToGrid w:val="0"/>
              <w:spacing w:line="360" w:lineRule="auto"/>
              <w:ind w:firstLine="560" w:firstLineChars="200"/>
              <w:rPr>
                <w:rFonts w:hint="eastAsia" w:ascii="仿宋" w:hAnsi="仿宋" w:eastAsia="仿宋" w:cs="仿宋"/>
                <w:color w:val="FF0000"/>
                <w:sz w:val="28"/>
                <w:szCs w:val="28"/>
              </w:rPr>
            </w:pPr>
            <w:r>
              <w:rPr>
                <w:rFonts w:hint="eastAsia" w:ascii="仿宋" w:hAnsi="仿宋" w:eastAsia="仿宋"/>
                <w:sz w:val="28"/>
                <w:szCs w:val="28"/>
              </w:rPr>
              <w:t>三、参赛企业或个人同意，大赛主办方有权采取任何合法方式核实参赛资料的真实性、准确性和完整性，一旦发现有虚假信息将自动取消参赛资格。如因参赛资料真实性、准确性和完整性方面的瑕疵造成的组委会或主办单位或其他参赛企业或个人产生任何纠纷或损失的，提供虚假材料的参赛企业或个人应予以赔偿并承担相应的其他法律责任。</w:t>
            </w:r>
          </w:p>
          <w:p w14:paraId="03AC170D">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四、参赛企业或个人提交的所有材料不要求退还，参赛企业或个人已对所有材料自行备份留底。</w:t>
            </w:r>
            <w:r>
              <w:rPr>
                <w:rFonts w:hint="eastAsia" w:ascii="仿宋" w:hAnsi="仿宋" w:eastAsia="仿宋"/>
                <w:color w:val="000000"/>
                <w:sz w:val="28"/>
                <w:szCs w:val="28"/>
              </w:rPr>
              <w:t>大赛各</w:t>
            </w:r>
            <w:r>
              <w:rPr>
                <w:rFonts w:ascii="仿宋" w:hAnsi="仿宋" w:eastAsia="仿宋"/>
                <w:color w:val="000000"/>
                <w:sz w:val="28"/>
                <w:szCs w:val="28"/>
              </w:rPr>
              <w:t>个环节都是公开透明</w:t>
            </w:r>
            <w:r>
              <w:rPr>
                <w:rFonts w:hint="eastAsia" w:ascii="仿宋" w:hAnsi="仿宋" w:eastAsia="仿宋"/>
                <w:color w:val="000000"/>
                <w:sz w:val="28"/>
                <w:szCs w:val="28"/>
              </w:rPr>
              <w:t>的</w:t>
            </w:r>
            <w:r>
              <w:rPr>
                <w:rFonts w:ascii="仿宋" w:hAnsi="仿宋" w:eastAsia="仿宋"/>
                <w:color w:val="000000"/>
                <w:sz w:val="28"/>
                <w:szCs w:val="28"/>
              </w:rPr>
              <w:t>，</w:t>
            </w:r>
            <w:r>
              <w:rPr>
                <w:rFonts w:hint="eastAsia" w:ascii="仿宋" w:hAnsi="仿宋" w:eastAsia="仿宋"/>
                <w:color w:val="000000"/>
                <w:sz w:val="28"/>
                <w:szCs w:val="28"/>
              </w:rPr>
              <w:t>在</w:t>
            </w:r>
            <w:r>
              <w:rPr>
                <w:rFonts w:ascii="仿宋" w:hAnsi="仿宋" w:eastAsia="仿宋"/>
                <w:color w:val="000000"/>
                <w:sz w:val="28"/>
                <w:szCs w:val="28"/>
              </w:rPr>
              <w:t>总决赛</w:t>
            </w:r>
            <w:r>
              <w:rPr>
                <w:rFonts w:hint="eastAsia" w:ascii="仿宋" w:hAnsi="仿宋" w:eastAsia="仿宋"/>
                <w:color w:val="000000"/>
                <w:sz w:val="28"/>
                <w:szCs w:val="28"/>
              </w:rPr>
              <w:t>比赛现场</w:t>
            </w:r>
            <w:r>
              <w:rPr>
                <w:rFonts w:ascii="仿宋" w:hAnsi="仿宋" w:eastAsia="仿宋"/>
                <w:color w:val="000000"/>
                <w:sz w:val="28"/>
                <w:szCs w:val="28"/>
              </w:rPr>
              <w:t>会有旁听观众</w:t>
            </w:r>
            <w:r>
              <w:rPr>
                <w:rFonts w:hint="eastAsia" w:ascii="仿宋" w:hAnsi="仿宋" w:eastAsia="仿宋"/>
                <w:color w:val="000000"/>
                <w:sz w:val="28"/>
                <w:szCs w:val="28"/>
              </w:rPr>
              <w:t>，参赛</w:t>
            </w:r>
            <w:r>
              <w:rPr>
                <w:rFonts w:ascii="仿宋" w:hAnsi="仿宋" w:eastAsia="仿宋"/>
                <w:color w:val="000000"/>
                <w:sz w:val="28"/>
                <w:szCs w:val="28"/>
              </w:rPr>
              <w:t>企业</w:t>
            </w:r>
            <w:r>
              <w:rPr>
                <w:rFonts w:hint="eastAsia" w:ascii="仿宋" w:hAnsi="仿宋" w:eastAsia="仿宋"/>
                <w:color w:val="000000"/>
                <w:sz w:val="28"/>
                <w:szCs w:val="28"/>
              </w:rPr>
              <w:t>或</w:t>
            </w:r>
            <w:r>
              <w:rPr>
                <w:rFonts w:ascii="仿宋" w:hAnsi="仿宋" w:eastAsia="仿宋"/>
                <w:color w:val="000000"/>
                <w:sz w:val="28"/>
                <w:szCs w:val="28"/>
              </w:rPr>
              <w:t>个人有关</w:t>
            </w:r>
            <w:r>
              <w:rPr>
                <w:rFonts w:hint="eastAsia" w:ascii="仿宋" w:hAnsi="仿宋" w:eastAsia="仿宋"/>
                <w:color w:val="000000"/>
                <w:sz w:val="28"/>
                <w:szCs w:val="28"/>
              </w:rPr>
              <w:t>行业</w:t>
            </w:r>
            <w:r>
              <w:rPr>
                <w:rFonts w:ascii="仿宋" w:hAnsi="仿宋" w:eastAsia="仿宋"/>
                <w:color w:val="000000"/>
                <w:sz w:val="28"/>
                <w:szCs w:val="28"/>
              </w:rPr>
              <w:t>或企业商业机密的信息，</w:t>
            </w:r>
            <w:r>
              <w:rPr>
                <w:rFonts w:hint="eastAsia" w:ascii="仿宋" w:hAnsi="仿宋" w:eastAsia="仿宋"/>
                <w:color w:val="000000"/>
                <w:sz w:val="28"/>
                <w:szCs w:val="28"/>
              </w:rPr>
              <w:t>在</w:t>
            </w:r>
            <w:r>
              <w:rPr>
                <w:rFonts w:ascii="仿宋" w:hAnsi="仿宋" w:eastAsia="仿宋"/>
                <w:color w:val="000000"/>
                <w:sz w:val="28"/>
                <w:szCs w:val="28"/>
              </w:rPr>
              <w:t>答辩PPT</w:t>
            </w:r>
            <w:r>
              <w:rPr>
                <w:rFonts w:hint="eastAsia" w:ascii="仿宋" w:hAnsi="仿宋" w:eastAsia="仿宋"/>
                <w:color w:val="000000"/>
                <w:sz w:val="28"/>
                <w:szCs w:val="28"/>
              </w:rPr>
              <w:t>里及比赛答辩时，</w:t>
            </w:r>
            <w:r>
              <w:rPr>
                <w:rFonts w:ascii="仿宋" w:hAnsi="仿宋" w:eastAsia="仿宋"/>
                <w:color w:val="000000"/>
                <w:sz w:val="28"/>
                <w:szCs w:val="28"/>
              </w:rPr>
              <w:t>请</w:t>
            </w:r>
            <w:r>
              <w:rPr>
                <w:rFonts w:hint="eastAsia" w:ascii="仿宋" w:hAnsi="仿宋" w:eastAsia="仿宋"/>
                <w:color w:val="000000"/>
                <w:sz w:val="28"/>
                <w:szCs w:val="28"/>
              </w:rPr>
              <w:t>务必</w:t>
            </w:r>
            <w:r>
              <w:rPr>
                <w:rFonts w:ascii="仿宋" w:hAnsi="仿宋" w:eastAsia="仿宋"/>
                <w:color w:val="000000"/>
                <w:sz w:val="28"/>
                <w:szCs w:val="28"/>
              </w:rPr>
              <w:t>谨慎</w:t>
            </w:r>
            <w:r>
              <w:rPr>
                <w:rFonts w:hint="eastAsia" w:ascii="仿宋" w:hAnsi="仿宋" w:eastAsia="仿宋"/>
                <w:color w:val="000000"/>
                <w:sz w:val="28"/>
                <w:szCs w:val="28"/>
              </w:rPr>
              <w:t>处理</w:t>
            </w:r>
            <w:r>
              <w:rPr>
                <w:rFonts w:ascii="仿宋" w:hAnsi="仿宋" w:eastAsia="仿宋"/>
                <w:color w:val="000000"/>
                <w:sz w:val="28"/>
                <w:szCs w:val="28"/>
              </w:rPr>
              <w:t>。</w:t>
            </w:r>
            <w:r>
              <w:rPr>
                <w:rFonts w:hint="eastAsia" w:ascii="仿宋" w:hAnsi="仿宋" w:eastAsia="仿宋"/>
                <w:color w:val="000000"/>
                <w:sz w:val="28"/>
                <w:szCs w:val="28"/>
              </w:rPr>
              <w:t>在此过程中如产生企业技术或商业机密泄露，大赛主办方概不负责。</w:t>
            </w:r>
          </w:p>
          <w:p w14:paraId="7BFD01CB">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五、参赛企业或个人同意，为参赛而提供的参赛材料将向大赛评委公开。因评选工作需要而使用参赛者提供的全部信息，无需另行征得参赛企业或个人的同意。大赛主办方对参赛者提供的参赛材料承担保密义务。非大赛主办方原因造成部分或者全部信息在评选过程中泄漏的，大赛主办方不承担任何法律责任。参赛企业或个人同时也对通过本次大赛获得的任何信息承担保密义务。</w:t>
            </w:r>
          </w:p>
          <w:p w14:paraId="343AD22A">
            <w:pPr>
              <w:spacing w:line="360" w:lineRule="auto"/>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六、参赛企业或个人承诺：参赛企业若</w:t>
            </w:r>
            <w:r>
              <w:rPr>
                <w:rFonts w:ascii="仿宋" w:hAnsi="仿宋" w:eastAsia="仿宋"/>
                <w:color w:val="000000"/>
                <w:sz w:val="28"/>
                <w:szCs w:val="28"/>
              </w:rPr>
              <w:t>不符合大赛参赛条件</w:t>
            </w:r>
            <w:r>
              <w:rPr>
                <w:rFonts w:hint="eastAsia" w:ascii="仿宋" w:hAnsi="仿宋" w:eastAsia="仿宋"/>
                <w:color w:val="000000"/>
                <w:sz w:val="28"/>
                <w:szCs w:val="28"/>
              </w:rPr>
              <w:t>，大赛主办方有权取消参赛企业的比赛资格。</w:t>
            </w:r>
          </w:p>
          <w:p w14:paraId="4F9D7431">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七、参赛企业或个人承诺：参加本次大赛已经获得了其内部或外部所需的任何许可、批准、同意、授权。参加本次大赛不会违反对其适用的法律、法规或其已经签订的任何协议、合同或其他文件。参赛企业或个人将严格按照</w:t>
            </w:r>
            <w:r>
              <w:rPr>
                <w:rFonts w:hint="eastAsia" w:ascii="仿宋" w:hAnsi="仿宋" w:eastAsia="仿宋"/>
                <w:color w:val="000000"/>
                <w:sz w:val="28"/>
                <w:szCs w:val="28"/>
              </w:rPr>
              <w:t>大赛主办方</w:t>
            </w:r>
            <w:r>
              <w:rPr>
                <w:rFonts w:hint="eastAsia" w:ascii="仿宋" w:hAnsi="仿宋" w:eastAsia="仿宋"/>
                <w:sz w:val="28"/>
                <w:szCs w:val="28"/>
              </w:rPr>
              <w:t>制订的比赛规则参加本次大赛，如实回答评委提出的问题，尊重评委的意见和建议，接受本次大赛的评选结果。在比赛期间及结束之后，如果对本次大赛有任何意见或建议，将与</w:t>
            </w:r>
            <w:r>
              <w:rPr>
                <w:rFonts w:hint="eastAsia" w:ascii="仿宋" w:hAnsi="仿宋" w:eastAsia="仿宋"/>
                <w:color w:val="000000"/>
                <w:sz w:val="28"/>
                <w:szCs w:val="28"/>
              </w:rPr>
              <w:t>大赛主办方</w:t>
            </w:r>
            <w:r>
              <w:rPr>
                <w:rFonts w:hint="eastAsia" w:ascii="仿宋" w:hAnsi="仿宋" w:eastAsia="仿宋"/>
                <w:sz w:val="28"/>
                <w:szCs w:val="28"/>
              </w:rPr>
              <w:t>进行友好沟通。未经</w:t>
            </w:r>
            <w:r>
              <w:rPr>
                <w:rFonts w:hint="eastAsia" w:ascii="仿宋" w:hAnsi="仿宋" w:eastAsia="仿宋"/>
                <w:color w:val="000000"/>
                <w:sz w:val="28"/>
                <w:szCs w:val="28"/>
              </w:rPr>
              <w:t>大赛主办方</w:t>
            </w:r>
            <w:r>
              <w:rPr>
                <w:rFonts w:hint="eastAsia" w:ascii="仿宋" w:hAnsi="仿宋" w:eastAsia="仿宋"/>
                <w:sz w:val="28"/>
                <w:szCs w:val="28"/>
              </w:rPr>
              <w:t>事先书面许可，不向任何人发表对本次大赛、</w:t>
            </w:r>
            <w:r>
              <w:rPr>
                <w:rFonts w:hint="eastAsia" w:ascii="仿宋" w:hAnsi="仿宋" w:eastAsia="仿宋"/>
                <w:color w:val="000000"/>
                <w:sz w:val="28"/>
                <w:szCs w:val="28"/>
              </w:rPr>
              <w:t>大赛主办方</w:t>
            </w:r>
            <w:r>
              <w:rPr>
                <w:rFonts w:hint="eastAsia" w:ascii="仿宋" w:hAnsi="仿宋" w:eastAsia="仿宋"/>
                <w:sz w:val="28"/>
                <w:szCs w:val="28"/>
              </w:rPr>
              <w:t>、大赛工作人员、评委、其他参赛企业或个人的任何消极、负面或不利的评论。不以任何方式未经</w:t>
            </w:r>
            <w:r>
              <w:rPr>
                <w:rFonts w:hint="eastAsia" w:ascii="仿宋" w:hAnsi="仿宋" w:eastAsia="仿宋"/>
                <w:color w:val="000000"/>
                <w:sz w:val="28"/>
                <w:szCs w:val="28"/>
              </w:rPr>
              <w:t>大赛主办方</w:t>
            </w:r>
            <w:r>
              <w:rPr>
                <w:rFonts w:hint="eastAsia" w:ascii="仿宋" w:hAnsi="仿宋" w:eastAsia="仿宋"/>
                <w:sz w:val="28"/>
                <w:szCs w:val="28"/>
              </w:rPr>
              <w:t>许可私自与评委联系。违反上述承诺的，</w:t>
            </w:r>
            <w:r>
              <w:rPr>
                <w:rFonts w:hint="eastAsia" w:ascii="仿宋" w:hAnsi="仿宋" w:eastAsia="仿宋"/>
                <w:color w:val="000000"/>
                <w:sz w:val="28"/>
                <w:szCs w:val="28"/>
              </w:rPr>
              <w:t>大赛主办方</w:t>
            </w:r>
            <w:r>
              <w:rPr>
                <w:rFonts w:hint="eastAsia" w:ascii="仿宋" w:hAnsi="仿宋" w:eastAsia="仿宋"/>
                <w:sz w:val="28"/>
                <w:szCs w:val="28"/>
              </w:rPr>
              <w:t>有权取消其比赛资格，参赛企业或个人应当向大赛组委会退还本次大赛中所获奖金和其他奖励。</w:t>
            </w:r>
          </w:p>
          <w:p w14:paraId="667F5AF5">
            <w:pPr>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八、参赛企业或个人承诺：如果因违反本次大赛的规则、纪律、本声明中的内容或其他适用法律、法规而造成的一切后果由其自身承担，</w:t>
            </w:r>
            <w:r>
              <w:rPr>
                <w:rFonts w:hint="eastAsia" w:ascii="仿宋" w:hAnsi="仿宋" w:eastAsia="仿宋"/>
                <w:color w:val="000000"/>
                <w:sz w:val="28"/>
                <w:szCs w:val="28"/>
              </w:rPr>
              <w:t>大赛主办方</w:t>
            </w:r>
            <w:r>
              <w:rPr>
                <w:rFonts w:hint="eastAsia" w:ascii="仿宋" w:hAnsi="仿宋" w:eastAsia="仿宋"/>
                <w:sz w:val="28"/>
                <w:szCs w:val="28"/>
              </w:rPr>
              <w:t>亦有权取消参赛企业或个人的参赛资格。给</w:t>
            </w:r>
            <w:r>
              <w:rPr>
                <w:rFonts w:hint="eastAsia" w:ascii="仿宋" w:hAnsi="仿宋" w:eastAsia="仿宋"/>
                <w:color w:val="000000"/>
                <w:sz w:val="28"/>
                <w:szCs w:val="28"/>
              </w:rPr>
              <w:t>大赛主办方</w:t>
            </w:r>
            <w:r>
              <w:rPr>
                <w:rFonts w:hint="eastAsia" w:ascii="仿宋" w:hAnsi="仿宋" w:eastAsia="仿宋"/>
                <w:sz w:val="28"/>
                <w:szCs w:val="28"/>
              </w:rPr>
              <w:t>、大赛工作人员、评委、其他参赛企业或个人造成损失的，应当承担赔偿责任。</w:t>
            </w:r>
          </w:p>
          <w:p w14:paraId="3ED15D11">
            <w:pPr>
              <w:spacing w:line="360" w:lineRule="auto"/>
              <w:ind w:firstLine="560" w:firstLineChars="200"/>
              <w:jc w:val="left"/>
              <w:rPr>
                <w:rFonts w:hint="eastAsia" w:ascii="仿宋" w:hAnsi="仿宋" w:eastAsia="仿宋"/>
                <w:sz w:val="28"/>
                <w:szCs w:val="28"/>
              </w:rPr>
            </w:pPr>
          </w:p>
          <w:p w14:paraId="00EC3CE1">
            <w:pPr>
              <w:spacing w:line="360" w:lineRule="auto"/>
              <w:jc w:val="left"/>
              <w:rPr>
                <w:rFonts w:hint="eastAsia" w:ascii="仿宋" w:hAnsi="仿宋" w:eastAsia="仿宋"/>
                <w:sz w:val="28"/>
                <w:szCs w:val="28"/>
              </w:rPr>
            </w:pPr>
          </w:p>
        </w:tc>
      </w:tr>
    </w:tbl>
    <w:p w14:paraId="46D9F0CA">
      <w:pPr>
        <w:widowControl/>
        <w:spacing w:line="360" w:lineRule="auto"/>
        <w:ind w:firstLine="555"/>
        <w:rPr>
          <w:rFonts w:hint="eastAsia" w:ascii="仿宋" w:hAnsi="仿宋" w:eastAsia="仿宋"/>
          <w:sz w:val="28"/>
          <w:szCs w:val="28"/>
        </w:rPr>
      </w:pPr>
    </w:p>
    <w:p w14:paraId="31F747B1">
      <w:pPr>
        <w:widowControl/>
        <w:spacing w:line="360" w:lineRule="auto"/>
        <w:ind w:right="960" w:firstLine="555"/>
        <w:jc w:val="cente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参赛单位（公章）：</w:t>
      </w:r>
    </w:p>
    <w:p w14:paraId="76861568">
      <w:pPr>
        <w:widowControl/>
        <w:spacing w:line="360" w:lineRule="auto"/>
        <w:ind w:right="960" w:firstLine="555"/>
        <w:jc w:val="cente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参赛人</w:t>
      </w:r>
      <w:r>
        <w:rPr>
          <w:rFonts w:ascii="仿宋" w:hAnsi="仿宋" w:eastAsia="仿宋"/>
          <w:sz w:val="28"/>
          <w:szCs w:val="28"/>
        </w:rPr>
        <w:t>（签字）：</w:t>
      </w:r>
    </w:p>
    <w:p w14:paraId="10F03B42">
      <w:pPr>
        <w:widowControl/>
        <w:spacing w:line="360" w:lineRule="auto"/>
        <w:ind w:right="960" w:firstLine="555"/>
        <w:jc w:val="center"/>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   月   日</w:t>
      </w:r>
    </w:p>
    <w:p w14:paraId="6B1E0BD8">
      <w:pPr>
        <w:spacing w:line="240" w:lineRule="atLeast"/>
        <w:ind w:left="-720" w:leftChars="-427" w:right="-693" w:rightChars="-330" w:hanging="177" w:hangingChars="74"/>
        <w:rPr>
          <w:rFonts w:ascii="仿宋_GB2312" w:eastAsia="仿宋_GB2312"/>
          <w:sz w:val="24"/>
        </w:rPr>
      </w:pPr>
    </w:p>
    <w:sectPr>
      <w:footerReference r:id="rId3" w:type="default"/>
      <w:pgSz w:w="11906" w:h="16838"/>
      <w:pgMar w:top="85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4B67B7-44C2-4A7F-85AA-A400528D3255}"/>
  </w:font>
  <w:font w:name="黑体">
    <w:panose1 w:val="02010609060101010101"/>
    <w:charset w:val="86"/>
    <w:family w:val="auto"/>
    <w:pitch w:val="default"/>
    <w:sig w:usb0="800002BF" w:usb1="38CF7CFA" w:usb2="00000016" w:usb3="00000000" w:csb0="00040001" w:csb1="00000000"/>
    <w:embedRegular r:id="rId2" w:fontKey="{DA18F32D-83F8-466C-BB33-6518FECA30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1359E63-2098-459E-A394-825651C060BE}"/>
  </w:font>
  <w:font w:name="Heiti SC Light">
    <w:altName w:val="Microsoft YaHei UI Light"/>
    <w:panose1 w:val="00000000000000000000"/>
    <w:charset w:val="50"/>
    <w:family w:val="auto"/>
    <w:pitch w:val="default"/>
    <w:sig w:usb0="00000000" w:usb1="00000000" w:usb2="00000010" w:usb3="00000000" w:csb0="003E0000" w:csb1="00000000"/>
  </w:font>
  <w:font w:name="Times">
    <w:altName w:val="Times New Roman"/>
    <w:panose1 w:val="02020603050405020304"/>
    <w:charset w:val="00"/>
    <w:family w:val="auto"/>
    <w:pitch w:val="default"/>
    <w:sig w:usb0="00000000" w:usb1="00000000" w:usb2="00000000" w:usb3="00000000" w:csb0="00000001" w:csb1="00000000"/>
  </w:font>
  <w:font w:name="仿宋_GB2312">
    <w:altName w:val="仿宋"/>
    <w:panose1 w:val="00000000000000000000"/>
    <w:charset w:val="86"/>
    <w:family w:val="roman"/>
    <w:pitch w:val="default"/>
    <w:sig w:usb0="00000000" w:usb1="00000000" w:usb2="00000000" w:usb3="00000000" w:csb0="00040000" w:csb1="00000000"/>
    <w:embedRegular r:id="rId4" w:fontKey="{CC95C83E-CB47-4A87-AB05-39F8D0441D01}"/>
  </w:font>
  <w:font w:name="华文中宋">
    <w:panose1 w:val="02010600040101010101"/>
    <w:charset w:val="86"/>
    <w:family w:val="auto"/>
    <w:pitch w:val="default"/>
    <w:sig w:usb0="00000287" w:usb1="080F0000" w:usb2="00000000" w:usb3="00000000" w:csb0="0004009F" w:csb1="DFD70000"/>
    <w:embedRegular r:id="rId5" w:fontKey="{84F2AC70-0FA0-424B-B83E-6A0C104EC4FE}"/>
  </w:font>
  <w:font w:name="仿宋">
    <w:panose1 w:val="02010609060101010101"/>
    <w:charset w:val="86"/>
    <w:family w:val="modern"/>
    <w:pitch w:val="default"/>
    <w:sig w:usb0="800002BF" w:usb1="38CF7CFA" w:usb2="00000016" w:usb3="00000000" w:csb0="00040001" w:csb1="00000000"/>
    <w:embedRegular r:id="rId6" w:fontKey="{720CF946-80BD-479E-A72C-80389AFE3872}"/>
  </w:font>
  <w:font w:name="微软雅黑">
    <w:panose1 w:val="020B0503020204020204"/>
    <w:charset w:val="86"/>
    <w:family w:val="swiss"/>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仿宋_GB18030">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FDAAE422-04BF-419E-9A8D-73A5816CBE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4F743">
    <w:pPr>
      <w:pStyle w:val="7"/>
      <w:jc w:val="center"/>
    </w:pPr>
    <w:r>
      <w:fldChar w:fldCharType="begin"/>
    </w:r>
    <w:r>
      <w:rPr>
        <w:rStyle w:val="12"/>
      </w:rPr>
      <w:instrText xml:space="preserve"> PAGE </w:instrText>
    </w:r>
    <w:r>
      <w:fldChar w:fldCharType="separate"/>
    </w:r>
    <w:r>
      <w:rPr>
        <w:rStyle w:val="12"/>
      </w:rPr>
      <w:t>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A10EE5"/>
    <w:multiLevelType w:val="multilevel"/>
    <w:tmpl w:val="78A10EE5"/>
    <w:lvl w:ilvl="0" w:tentative="0">
      <w:start w:val="0"/>
      <w:numFmt w:val="bullet"/>
      <w:lvlText w:val="□"/>
      <w:lvlJc w:val="left"/>
      <w:pPr>
        <w:ind w:left="360" w:hanging="360"/>
      </w:pPr>
      <w:rPr>
        <w:rFonts w:hint="eastAsia" w:ascii="仿宋" w:hAnsi="仿宋" w:eastAsia="仿宋" w:cs="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NWRkYWUxYzc5YTQxNTA0MTg1MjQ3MDI3MzliZGQifQ=="/>
  </w:docVars>
  <w:rsids>
    <w:rsidRoot w:val="00172A27"/>
    <w:rsid w:val="00004592"/>
    <w:rsid w:val="00006C2A"/>
    <w:rsid w:val="00016C68"/>
    <w:rsid w:val="0003360D"/>
    <w:rsid w:val="000545CC"/>
    <w:rsid w:val="0007268D"/>
    <w:rsid w:val="00077629"/>
    <w:rsid w:val="0008313F"/>
    <w:rsid w:val="000A6D8F"/>
    <w:rsid w:val="000B5A37"/>
    <w:rsid w:val="000C13E9"/>
    <w:rsid w:val="000D3F38"/>
    <w:rsid w:val="000D7D0D"/>
    <w:rsid w:val="000E5894"/>
    <w:rsid w:val="000F6778"/>
    <w:rsid w:val="001070B2"/>
    <w:rsid w:val="00110932"/>
    <w:rsid w:val="001379D8"/>
    <w:rsid w:val="00154173"/>
    <w:rsid w:val="001660E8"/>
    <w:rsid w:val="00172A27"/>
    <w:rsid w:val="00183CC3"/>
    <w:rsid w:val="001A7F03"/>
    <w:rsid w:val="001B0AD4"/>
    <w:rsid w:val="001C05AF"/>
    <w:rsid w:val="001C4388"/>
    <w:rsid w:val="001C7ACE"/>
    <w:rsid w:val="001D5EE2"/>
    <w:rsid w:val="001F12EC"/>
    <w:rsid w:val="002166D5"/>
    <w:rsid w:val="002211FF"/>
    <w:rsid w:val="002324FA"/>
    <w:rsid w:val="00235E91"/>
    <w:rsid w:val="002379CC"/>
    <w:rsid w:val="00241599"/>
    <w:rsid w:val="00246102"/>
    <w:rsid w:val="00254728"/>
    <w:rsid w:val="002911D0"/>
    <w:rsid w:val="00295D10"/>
    <w:rsid w:val="002A545F"/>
    <w:rsid w:val="002D4458"/>
    <w:rsid w:val="002E0D8C"/>
    <w:rsid w:val="002E4989"/>
    <w:rsid w:val="002F7A39"/>
    <w:rsid w:val="00305839"/>
    <w:rsid w:val="003143A5"/>
    <w:rsid w:val="0031536F"/>
    <w:rsid w:val="00322802"/>
    <w:rsid w:val="00350DF2"/>
    <w:rsid w:val="00352D1B"/>
    <w:rsid w:val="003619D1"/>
    <w:rsid w:val="00372F71"/>
    <w:rsid w:val="00373F3B"/>
    <w:rsid w:val="003763EE"/>
    <w:rsid w:val="003924E3"/>
    <w:rsid w:val="003A0B2F"/>
    <w:rsid w:val="003A6EE4"/>
    <w:rsid w:val="003C708C"/>
    <w:rsid w:val="004163DD"/>
    <w:rsid w:val="00417DE0"/>
    <w:rsid w:val="0042035E"/>
    <w:rsid w:val="00420825"/>
    <w:rsid w:val="0043415B"/>
    <w:rsid w:val="004359B2"/>
    <w:rsid w:val="004439C7"/>
    <w:rsid w:val="004500C6"/>
    <w:rsid w:val="00495D50"/>
    <w:rsid w:val="004B5A7E"/>
    <w:rsid w:val="004C503F"/>
    <w:rsid w:val="004D6EED"/>
    <w:rsid w:val="005224F4"/>
    <w:rsid w:val="00523A56"/>
    <w:rsid w:val="005359C6"/>
    <w:rsid w:val="00536AFF"/>
    <w:rsid w:val="005B3B61"/>
    <w:rsid w:val="00610183"/>
    <w:rsid w:val="006178C0"/>
    <w:rsid w:val="0064754A"/>
    <w:rsid w:val="006551EC"/>
    <w:rsid w:val="00671857"/>
    <w:rsid w:val="00686EF1"/>
    <w:rsid w:val="006A6C02"/>
    <w:rsid w:val="006B21D1"/>
    <w:rsid w:val="006D0416"/>
    <w:rsid w:val="006D6D72"/>
    <w:rsid w:val="006F0507"/>
    <w:rsid w:val="006F697E"/>
    <w:rsid w:val="007001CE"/>
    <w:rsid w:val="00704E21"/>
    <w:rsid w:val="00705D21"/>
    <w:rsid w:val="00713E1F"/>
    <w:rsid w:val="00714869"/>
    <w:rsid w:val="007173B7"/>
    <w:rsid w:val="007223A7"/>
    <w:rsid w:val="0072489A"/>
    <w:rsid w:val="00731905"/>
    <w:rsid w:val="00731C60"/>
    <w:rsid w:val="0074409E"/>
    <w:rsid w:val="00745BBB"/>
    <w:rsid w:val="00767DD7"/>
    <w:rsid w:val="007718B6"/>
    <w:rsid w:val="007907E2"/>
    <w:rsid w:val="007A5BE9"/>
    <w:rsid w:val="007C07C4"/>
    <w:rsid w:val="007C40E3"/>
    <w:rsid w:val="007C691B"/>
    <w:rsid w:val="007D21E0"/>
    <w:rsid w:val="007D2B8D"/>
    <w:rsid w:val="007D3EEE"/>
    <w:rsid w:val="007E266F"/>
    <w:rsid w:val="007E53F1"/>
    <w:rsid w:val="007E6A00"/>
    <w:rsid w:val="00801DE1"/>
    <w:rsid w:val="008164C7"/>
    <w:rsid w:val="00817AF6"/>
    <w:rsid w:val="00823FAD"/>
    <w:rsid w:val="00830C99"/>
    <w:rsid w:val="00840AAB"/>
    <w:rsid w:val="00860BF9"/>
    <w:rsid w:val="00876E9C"/>
    <w:rsid w:val="00877D89"/>
    <w:rsid w:val="00882821"/>
    <w:rsid w:val="008A0B0D"/>
    <w:rsid w:val="008B2E87"/>
    <w:rsid w:val="008B46AB"/>
    <w:rsid w:val="008C0581"/>
    <w:rsid w:val="008F379F"/>
    <w:rsid w:val="008F43C4"/>
    <w:rsid w:val="00924B74"/>
    <w:rsid w:val="009300DA"/>
    <w:rsid w:val="00944FE4"/>
    <w:rsid w:val="009673C9"/>
    <w:rsid w:val="009B2B38"/>
    <w:rsid w:val="009C3930"/>
    <w:rsid w:val="009C5F7D"/>
    <w:rsid w:val="009E4674"/>
    <w:rsid w:val="00A05CC5"/>
    <w:rsid w:val="00A27D11"/>
    <w:rsid w:val="00A3331D"/>
    <w:rsid w:val="00A344D2"/>
    <w:rsid w:val="00A372F4"/>
    <w:rsid w:val="00A44B1E"/>
    <w:rsid w:val="00A50E6A"/>
    <w:rsid w:val="00A573AB"/>
    <w:rsid w:val="00A60AB6"/>
    <w:rsid w:val="00A77881"/>
    <w:rsid w:val="00A854C5"/>
    <w:rsid w:val="00A948F1"/>
    <w:rsid w:val="00AA59E7"/>
    <w:rsid w:val="00AB51CD"/>
    <w:rsid w:val="00AB79DD"/>
    <w:rsid w:val="00AD2BF5"/>
    <w:rsid w:val="00AD70FD"/>
    <w:rsid w:val="00AD79D8"/>
    <w:rsid w:val="00AE7F1A"/>
    <w:rsid w:val="00AF6D7B"/>
    <w:rsid w:val="00B00638"/>
    <w:rsid w:val="00B075D7"/>
    <w:rsid w:val="00B14255"/>
    <w:rsid w:val="00B60068"/>
    <w:rsid w:val="00B70EDF"/>
    <w:rsid w:val="00B849B4"/>
    <w:rsid w:val="00B903C4"/>
    <w:rsid w:val="00B92DA4"/>
    <w:rsid w:val="00B9484A"/>
    <w:rsid w:val="00B963DE"/>
    <w:rsid w:val="00BA6A43"/>
    <w:rsid w:val="00BA7822"/>
    <w:rsid w:val="00BB3399"/>
    <w:rsid w:val="00BD6D44"/>
    <w:rsid w:val="00BE1888"/>
    <w:rsid w:val="00BF36AB"/>
    <w:rsid w:val="00C027BB"/>
    <w:rsid w:val="00C15D89"/>
    <w:rsid w:val="00C21F44"/>
    <w:rsid w:val="00C445B1"/>
    <w:rsid w:val="00C740BF"/>
    <w:rsid w:val="00C81480"/>
    <w:rsid w:val="00C878DD"/>
    <w:rsid w:val="00C95B04"/>
    <w:rsid w:val="00CA6CAA"/>
    <w:rsid w:val="00CB1E38"/>
    <w:rsid w:val="00CB71E3"/>
    <w:rsid w:val="00CD6EC6"/>
    <w:rsid w:val="00CE634A"/>
    <w:rsid w:val="00CF0474"/>
    <w:rsid w:val="00CF28E0"/>
    <w:rsid w:val="00CF5154"/>
    <w:rsid w:val="00D00F42"/>
    <w:rsid w:val="00D22FBD"/>
    <w:rsid w:val="00D371E1"/>
    <w:rsid w:val="00D62240"/>
    <w:rsid w:val="00D652A2"/>
    <w:rsid w:val="00D85F53"/>
    <w:rsid w:val="00D96F29"/>
    <w:rsid w:val="00DB4AD4"/>
    <w:rsid w:val="00DB64D8"/>
    <w:rsid w:val="00DC19A3"/>
    <w:rsid w:val="00DF2096"/>
    <w:rsid w:val="00E00648"/>
    <w:rsid w:val="00E41AE9"/>
    <w:rsid w:val="00E62642"/>
    <w:rsid w:val="00E836DE"/>
    <w:rsid w:val="00E85654"/>
    <w:rsid w:val="00E93995"/>
    <w:rsid w:val="00EA0795"/>
    <w:rsid w:val="00EA119E"/>
    <w:rsid w:val="00EA3531"/>
    <w:rsid w:val="00EB3014"/>
    <w:rsid w:val="00EB7893"/>
    <w:rsid w:val="00EF4376"/>
    <w:rsid w:val="00F1719D"/>
    <w:rsid w:val="00F34746"/>
    <w:rsid w:val="00F45C71"/>
    <w:rsid w:val="00F51FBC"/>
    <w:rsid w:val="00F660B0"/>
    <w:rsid w:val="00F679EB"/>
    <w:rsid w:val="00F8756E"/>
    <w:rsid w:val="00F92FA2"/>
    <w:rsid w:val="00FB07D5"/>
    <w:rsid w:val="04A42963"/>
    <w:rsid w:val="04E76C6B"/>
    <w:rsid w:val="1551404E"/>
    <w:rsid w:val="1B9A6666"/>
    <w:rsid w:val="24AC3CD3"/>
    <w:rsid w:val="3257324B"/>
    <w:rsid w:val="4A2960D6"/>
    <w:rsid w:val="5A5A777E"/>
    <w:rsid w:val="60064784"/>
    <w:rsid w:val="643C21D1"/>
    <w:rsid w:val="65162124"/>
    <w:rsid w:val="680F45E2"/>
    <w:rsid w:val="6E4C7BBA"/>
    <w:rsid w:val="73CF3170"/>
    <w:rsid w:val="748A14FA"/>
    <w:rsid w:val="75100C87"/>
    <w:rsid w:val="754A54C7"/>
    <w:rsid w:val="755B760F"/>
    <w:rsid w:val="776F25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Times New Roman" w:asciiTheme="minorHAnsi" w:hAnsiTheme="minorHAns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qFormat/>
    <w:uiPriority w:val="0"/>
    <w:pPr>
      <w:spacing w:line="0" w:lineRule="atLeast"/>
      <w:ind w:firstLine="420"/>
    </w:pPr>
    <w:rPr>
      <w:sz w:val="28"/>
    </w:r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style>
  <w:style w:type="paragraph" w:styleId="6">
    <w:name w:val="Balloon Text"/>
    <w:basedOn w:val="1"/>
    <w:link w:val="15"/>
    <w:unhideWhenUsed/>
    <w:qFormat/>
    <w:uiPriority w:val="99"/>
    <w:rPr>
      <w:rFonts w:ascii="Heiti SC Light" w:eastAsia="Heiti SC Light"/>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Times" w:hAnsi="Times"/>
      <w:kern w:val="0"/>
      <w:sz w:val="20"/>
    </w:rPr>
  </w:style>
  <w:style w:type="character" w:styleId="12">
    <w:name w:val="page number"/>
    <w:basedOn w:val="11"/>
    <w:qFormat/>
    <w:uiPriority w:val="0"/>
  </w:style>
  <w:style w:type="character" w:styleId="13">
    <w:name w:val="FollowedHyperlink"/>
    <w:qFormat/>
    <w:uiPriority w:val="0"/>
    <w:rPr>
      <w:color w:val="800080"/>
      <w:u w:val="single"/>
    </w:rPr>
  </w:style>
  <w:style w:type="character" w:styleId="14">
    <w:name w:val="Hyperlink"/>
    <w:qFormat/>
    <w:uiPriority w:val="0"/>
    <w:rPr>
      <w:color w:val="0000FF"/>
      <w:u w:val="single"/>
    </w:rPr>
  </w:style>
  <w:style w:type="character" w:customStyle="1" w:styleId="15">
    <w:name w:val="批注框文本 字符"/>
    <w:basedOn w:val="11"/>
    <w:link w:val="6"/>
    <w:semiHidden/>
    <w:qFormat/>
    <w:uiPriority w:val="99"/>
    <w:rPr>
      <w:rFonts w:ascii="Heiti SC Light" w:eastAsia="Heiti SC Light"/>
      <w:kern w:val="2"/>
      <w:sz w:val="18"/>
      <w:szCs w:val="18"/>
    </w:rPr>
  </w:style>
  <w:style w:type="paragraph" w:customStyle="1" w:styleId="16">
    <w:name w:val="列出段落1"/>
    <w:basedOn w:val="1"/>
    <w:unhideWhenUsed/>
    <w:qFormat/>
    <w:uiPriority w:val="99"/>
    <w:pPr>
      <w:ind w:firstLine="420" w:firstLineChars="200"/>
    </w:pPr>
  </w:style>
  <w:style w:type="paragraph" w:styleId="17">
    <w:name w:val="List Paragraph"/>
    <w:basedOn w:val="1"/>
    <w:qFormat/>
    <w:uiPriority w:val="99"/>
    <w:pPr>
      <w:ind w:firstLine="420" w:firstLineChars="200"/>
    </w:pPr>
  </w:style>
  <w:style w:type="character" w:customStyle="1" w:styleId="18">
    <w:name w:val="正文文本缩进 字符"/>
    <w:basedOn w:val="11"/>
    <w:link w:val="3"/>
    <w:qFormat/>
    <w:uiPriority w:val="0"/>
    <w:rPr>
      <w:kern w:val="2"/>
      <w:sz w:val="28"/>
      <w:szCs w:val="24"/>
    </w:rPr>
  </w:style>
  <w:style w:type="character" w:customStyle="1" w:styleId="19">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mac</Company>
  <Pages>6</Pages>
  <Words>2195</Words>
  <Characters>2253</Characters>
  <Lines>19</Lines>
  <Paragraphs>5</Paragraphs>
  <TotalTime>4</TotalTime>
  <ScaleCrop>false</ScaleCrop>
  <LinksUpToDate>false</LinksUpToDate>
  <CharactersWithSpaces>2643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2017-02-27T01:48:00Z</dcterms:created>
  <dc:creator>a</dc:creator>
  <cp:lastModifiedBy>蔡仙女</cp:lastModifiedBy>
  <cp:lastPrinted>2009-06-30T09:03:00Z</cp:lastPrinted>
  <dcterms:modified xsi:type="dcterms:W3CDTF">2024-09-11T02:43:11Z</dcterms:modified>
  <dc:title>机器人设计与制作可行性方案设计书写要求</dc:title>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EC59333EEFEA4A0FB438943E09F1B794_13</vt:lpwstr>
  </property>
</Properties>
</file>