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jc w:val="center"/>
        <w:rPr>
          <w:rFonts w:hint="eastAsia" w:ascii="方正小标宋_GBK" w:hAnsi="宋体" w:eastAsia="方正小标宋_GBK"/>
          <w:color w:val="000000"/>
          <w:sz w:val="36"/>
          <w:szCs w:val="36"/>
        </w:rPr>
      </w:pPr>
      <w:r>
        <w:rPr>
          <w:rFonts w:hint="eastAsia" w:ascii="方正小标宋_GBK" w:hAnsi="宋体" w:eastAsia="方正小标宋_GBK"/>
          <w:color w:val="000000"/>
          <w:sz w:val="36"/>
          <w:szCs w:val="36"/>
          <w:lang w:val="en-US" w:eastAsia="zh-CN"/>
        </w:rPr>
        <w:t>联储证券品牌形象IP征集大赛报名</w:t>
      </w:r>
      <w:r>
        <w:rPr>
          <w:rFonts w:hint="eastAsia" w:ascii="方正小标宋_GBK" w:hAnsi="宋体" w:eastAsia="方正小标宋_GBK"/>
          <w:color w:val="000000"/>
          <w:sz w:val="36"/>
          <w:szCs w:val="36"/>
        </w:rPr>
        <w:t>登记表</w:t>
      </w:r>
    </w:p>
    <w:p>
      <w:pPr>
        <w:snapToGrid w:val="0"/>
        <w:spacing w:after="156" w:afterLines="50"/>
        <w:jc w:val="center"/>
        <w:rPr>
          <w:rFonts w:hint="eastAsia" w:ascii="方正小标宋_GBK" w:hAnsi="宋体" w:eastAsia="方正小标宋_GBK"/>
          <w:color w:val="000000"/>
          <w:sz w:val="36"/>
          <w:szCs w:val="36"/>
        </w:rPr>
      </w:pPr>
    </w:p>
    <w:tbl>
      <w:tblPr>
        <w:tblStyle w:val="2"/>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9110" w:type="dxa"/>
            <w:noWrap w:val="0"/>
            <w:vAlign w:val="top"/>
          </w:tcPr>
          <w:p>
            <w:pPr>
              <w:spacing w:line="660" w:lineRule="exact"/>
              <w:rPr>
                <w:rFonts w:hint="default" w:ascii="仿宋_GB2312" w:hAnsi="宋体" w:eastAsia="仿宋_GB2312"/>
                <w:color w:val="000000"/>
                <w:sz w:val="28"/>
                <w:szCs w:val="28"/>
                <w:lang w:val="en-US"/>
              </w:rPr>
            </w:pPr>
            <w:r>
              <w:rPr>
                <w:rFonts w:hint="eastAsia" w:ascii="仿宋_GB2312" w:hAnsi="宋体" w:eastAsia="仿宋_GB2312"/>
                <w:color w:val="000000"/>
                <w:sz w:val="28"/>
                <w:szCs w:val="28"/>
              </w:rPr>
              <w:t>姓    名：</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lang w:val="en-US" w:eastAsia="zh-CN"/>
              </w:rPr>
              <w:t>工作单位</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lang w:val="en-US" w:eastAsia="zh-CN"/>
              </w:rPr>
              <w:t xml:space="preserve">                        </w:t>
            </w:r>
          </w:p>
          <w:p>
            <w:pPr>
              <w:spacing w:line="660" w:lineRule="exact"/>
              <w:rPr>
                <w:rFonts w:hint="default" w:ascii="仿宋_GB2312" w:hAnsi="宋体" w:eastAsia="仿宋_GB2312"/>
                <w:color w:val="000000"/>
                <w:sz w:val="28"/>
                <w:szCs w:val="28"/>
                <w:u w:val="single"/>
                <w:lang w:val="en-US" w:eastAsia="zh-CN"/>
              </w:rPr>
            </w:pPr>
            <w:r>
              <w:rPr>
                <w:rFonts w:hint="eastAsia" w:ascii="仿宋_GB2312" w:hAnsi="宋体" w:eastAsia="仿宋_GB2312"/>
                <w:color w:val="000000"/>
                <w:sz w:val="28"/>
                <w:szCs w:val="28"/>
              </w:rPr>
              <w:t>联系电话：</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电子邮箱：</w:t>
            </w:r>
            <w:r>
              <w:rPr>
                <w:rFonts w:hint="eastAsia" w:ascii="仿宋_GB2312" w:hAnsi="宋体" w:eastAsia="仿宋_GB2312"/>
                <w:color w:val="000000"/>
                <w:sz w:val="28"/>
                <w:szCs w:val="28"/>
                <w:u w:val="single"/>
                <w:lang w:val="en-US" w:eastAsia="zh-CN"/>
              </w:rPr>
              <w:t xml:space="preserve">                        </w:t>
            </w:r>
          </w:p>
          <w:p>
            <w:pPr>
              <w:spacing w:line="660" w:lineRule="exact"/>
              <w:rPr>
                <w:rFonts w:hint="default" w:ascii="仿宋_GB2312" w:hAnsi="宋体" w:eastAsia="仿宋_GB2312"/>
                <w:color w:val="000000"/>
                <w:sz w:val="28"/>
                <w:szCs w:val="28"/>
                <w:lang w:val="en-US"/>
              </w:rPr>
            </w:pPr>
            <w:r>
              <w:rPr>
                <w:rFonts w:hint="eastAsia" w:ascii="仿宋_GB2312" w:hAnsi="宋体" w:eastAsia="仿宋_GB2312"/>
                <w:color w:val="000000"/>
                <w:sz w:val="28"/>
                <w:szCs w:val="28"/>
              </w:rPr>
              <w:t>联系地址：</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rPr>
              <w:t>邮</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编：</w:t>
            </w:r>
            <w:r>
              <w:rPr>
                <w:rFonts w:hint="eastAsia" w:ascii="仿宋_GB2312" w:hAnsi="宋体" w:eastAsia="仿宋_GB2312"/>
                <w:color w:val="000000"/>
                <w:sz w:val="28"/>
                <w:szCs w:val="28"/>
                <w:u w:val="single"/>
                <w:lang w:val="en-US" w:eastAsia="zh-CN"/>
              </w:rPr>
              <w:t xml:space="preserve">                        </w:t>
            </w:r>
          </w:p>
          <w:p>
            <w:pPr>
              <w:spacing w:line="660" w:lineRule="exact"/>
              <w:jc w:val="center"/>
              <w:rPr>
                <w:rFonts w:hint="eastAsia" w:ascii="仿宋_GB2312" w:hAnsi="宋体" w:eastAsia="仿宋_GB2312"/>
                <w:color w:val="000000"/>
                <w:sz w:val="28"/>
                <w:szCs w:val="28"/>
                <w:lang w:eastAsia="zh-CN"/>
              </w:rPr>
            </w:pPr>
            <w:r>
              <w:rPr>
                <w:rFonts w:hint="eastAsia" w:ascii="仿宋_GB2312" w:hAnsi="宋体" w:eastAsia="仿宋_GB2312"/>
                <w:color w:val="000000"/>
                <w:sz w:val="22"/>
                <w:szCs w:val="22"/>
                <w:lang w:eastAsia="zh-CN"/>
              </w:rPr>
              <w:t>（</w:t>
            </w:r>
            <w:r>
              <w:rPr>
                <w:rFonts w:hint="eastAsia" w:ascii="仿宋_GB2312" w:hAnsi="宋体" w:eastAsia="仿宋_GB2312"/>
                <w:color w:val="000000"/>
                <w:sz w:val="22"/>
                <w:szCs w:val="22"/>
                <w:lang w:val="en-US" w:eastAsia="zh-CN"/>
              </w:rPr>
              <w:t>注：以上内容须全部填写，若有空项则视为报名失败</w:t>
            </w:r>
            <w:r>
              <w:rPr>
                <w:rFonts w:hint="eastAsia" w:ascii="仿宋_GB2312" w:hAnsi="宋体" w:eastAsia="仿宋_GB2312"/>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9" w:hRule="atLeast"/>
          <w:jc w:val="center"/>
        </w:trPr>
        <w:tc>
          <w:tcPr>
            <w:tcW w:w="9110" w:type="dxa"/>
            <w:noWrap w:val="0"/>
            <w:vAlign w:val="top"/>
          </w:tcPr>
          <w:p>
            <w:pPr>
              <w:spacing w:line="24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作品说明（主题、创意、表现手法等）：</w:t>
            </w:r>
          </w:p>
          <w:p>
            <w:pPr>
              <w:numPr>
                <w:ilvl w:val="-1"/>
                <w:numId w:val="0"/>
              </w:numPr>
              <w:spacing w:line="240" w:lineRule="auto"/>
              <w:ind w:firstLine="562"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bCs w:val="0"/>
                <w:color w:val="000000"/>
                <w:sz w:val="28"/>
                <w:szCs w:val="28"/>
              </w:rPr>
              <w:t>作品</w:t>
            </w:r>
            <w:r>
              <w:rPr>
                <w:rFonts w:hint="eastAsia" w:ascii="仿宋" w:hAnsi="仿宋" w:eastAsia="仿宋" w:cs="仿宋"/>
                <w:b/>
                <w:bCs w:val="0"/>
                <w:color w:val="000000"/>
                <w:sz w:val="28"/>
                <w:szCs w:val="28"/>
                <w:lang w:val="en-US" w:eastAsia="zh-CN"/>
              </w:rPr>
              <w:t>名称</w:t>
            </w:r>
            <w:r>
              <w:rPr>
                <w:rFonts w:hint="eastAsia" w:ascii="仿宋" w:hAnsi="仿宋" w:eastAsia="仿宋" w:cs="仿宋"/>
                <w:b w:val="0"/>
                <w:bCs/>
                <w:color w:val="000000"/>
                <w:sz w:val="28"/>
                <w:szCs w:val="28"/>
              </w:rPr>
              <w:t>：</w:t>
            </w:r>
          </w:p>
          <w:p>
            <w:pPr>
              <w:numPr>
                <w:ilvl w:val="-1"/>
                <w:numId w:val="0"/>
              </w:numPr>
              <w:spacing w:line="240" w:lineRule="auto"/>
              <w:ind w:left="0" w:leftChars="0" w:firstLine="562" w:firstLineChars="200"/>
              <w:rPr>
                <w:rFonts w:hint="eastAsia" w:ascii="仿宋_GB2312" w:eastAsia="仿宋_GB2312"/>
                <w:b/>
                <w:color w:val="000000"/>
                <w:sz w:val="28"/>
                <w:szCs w:val="28"/>
                <w:lang w:val="en-US" w:eastAsia="zh-CN"/>
              </w:rPr>
            </w:pPr>
            <w:r>
              <w:rPr>
                <w:rFonts w:hint="eastAsia" w:ascii="仿宋" w:hAnsi="仿宋" w:eastAsia="仿宋" w:cs="仿宋"/>
                <w:b/>
                <w:bCs w:val="0"/>
                <w:color w:val="000000"/>
                <w:sz w:val="28"/>
                <w:szCs w:val="28"/>
              </w:rPr>
              <w:t>作品说明</w:t>
            </w:r>
            <w:r>
              <w:rPr>
                <w:rFonts w:hint="eastAsia" w:ascii="仿宋" w:hAnsi="仿宋" w:eastAsia="仿宋" w:cs="仿宋"/>
                <w:b w:val="0"/>
                <w:bCs/>
                <w:color w:val="000000"/>
                <w:sz w:val="28"/>
                <w:szCs w:val="28"/>
              </w:rPr>
              <w:t>：</w:t>
            </w:r>
          </w:p>
        </w:tc>
      </w:tr>
    </w:tbl>
    <w:p>
      <w:pPr>
        <w:rPr>
          <w:rFonts w:hint="eastAsia" w:ascii="仿宋" w:hAnsi="仿宋" w:eastAsia="仿宋"/>
          <w:sz w:val="24"/>
        </w:rPr>
      </w:pPr>
      <w:r>
        <w:rPr>
          <w:rFonts w:hint="eastAsia" w:ascii="仿宋" w:hAnsi="仿宋" w:eastAsia="仿宋"/>
          <w:sz w:val="24"/>
        </w:rPr>
        <w:t>备注：</w:t>
      </w:r>
    </w:p>
    <w:p>
      <w:pPr>
        <w:numPr>
          <w:ilvl w:val="0"/>
          <w:numId w:val="1"/>
        </w:numPr>
        <w:rPr>
          <w:rFonts w:hint="eastAsia" w:ascii="仿宋" w:hAnsi="仿宋" w:eastAsia="仿宋"/>
          <w:sz w:val="24"/>
          <w:lang w:eastAsia="zh-CN"/>
        </w:rPr>
      </w:pPr>
      <w:r>
        <w:rPr>
          <w:rFonts w:hint="eastAsia" w:ascii="仿宋" w:hAnsi="仿宋" w:eastAsia="仿宋"/>
          <w:sz w:val="24"/>
        </w:rPr>
        <w:t>本次活动征集作品截止时间为202</w:t>
      </w:r>
      <w:r>
        <w:rPr>
          <w:rFonts w:hint="eastAsia" w:ascii="仿宋" w:hAnsi="仿宋" w:eastAsia="仿宋"/>
          <w:sz w:val="24"/>
          <w:lang w:val="en-US" w:eastAsia="zh-CN"/>
        </w:rPr>
        <w:t>4</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17</w:t>
      </w:r>
      <w:r>
        <w:rPr>
          <w:rFonts w:hint="eastAsia" w:ascii="仿宋" w:hAnsi="仿宋" w:eastAsia="仿宋"/>
          <w:sz w:val="24"/>
        </w:rPr>
        <w:t>日</w:t>
      </w:r>
      <w:r>
        <w:rPr>
          <w:rFonts w:hint="eastAsia" w:ascii="仿宋" w:hAnsi="仿宋" w:eastAsia="仿宋"/>
          <w:sz w:val="24"/>
          <w:lang w:eastAsia="zh-CN"/>
        </w:rPr>
        <w:t>；</w:t>
      </w:r>
    </w:p>
    <w:p>
      <w:pPr>
        <w:numPr>
          <w:ilvl w:val="0"/>
          <w:numId w:val="1"/>
        </w:numPr>
        <w:rPr>
          <w:rFonts w:hint="eastAsia" w:ascii="仿宋" w:hAnsi="仿宋" w:eastAsia="仿宋"/>
          <w:sz w:val="24"/>
        </w:rPr>
      </w:pPr>
      <w:r>
        <w:rPr>
          <w:rFonts w:hint="eastAsia" w:ascii="仿宋" w:hAnsi="仿宋" w:eastAsia="仿宋"/>
          <w:sz w:val="24"/>
          <w:lang w:val="en-US" w:eastAsia="zh-CN"/>
        </w:rPr>
        <w:t>参赛者填写本登记表则视为已接受本次大赛征集稿中制定的规则及其“特别说明”部分的条款。</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D0062E"/>
    <w:multiLevelType w:val="singleLevel"/>
    <w:tmpl w:val="AAD006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23F0E"/>
    <w:rsid w:val="43C710F0"/>
    <w:rsid w:val="47B10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frank</dc:creator>
  <cp:lastModifiedBy>Resurgam</cp:lastModifiedBy>
  <dcterms:modified xsi:type="dcterms:W3CDTF">2024-04-16T05:30:36Z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