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适合做文创产品的非遗项目一览表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联合国级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扬州雕版印刷技艺</w:t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中国剪纸（扬州剪纸）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国家级</w:t>
      </w:r>
    </w:p>
    <w:p>
      <w:pPr>
        <w:numPr>
          <w:ilvl w:val="0"/>
          <w:numId w:val="2"/>
        </w:numPr>
        <w:ind w:left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扬州玉雕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扬州漆器髹饰技艺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金银细工制作技艺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苏绣（扬州刺绣）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谢馥春脂粉制作技艺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省级</w:t>
      </w:r>
    </w:p>
    <w:p>
      <w:pPr>
        <w:numPr>
          <w:ilvl w:val="0"/>
          <w:numId w:val="3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江都漆画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扬州灯彩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绒花制作技艺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扬州精细木作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扬州通草花制作技艺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扬州木雕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市级</w:t>
      </w:r>
    </w:p>
    <w:p>
      <w:pPr>
        <w:numPr>
          <w:ilvl w:val="0"/>
          <w:numId w:val="4"/>
        </w:num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扬州瓷刻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扬州面塑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乱针绣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扬州木版年画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真州金画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白沙窑陶瓷烧制技艺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排箫制作技艺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戏剧脸谱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扬派制扇技艺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传统香制作技艺（扬州文人香制作技艺）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F7C46"/>
    <w:multiLevelType w:val="singleLevel"/>
    <w:tmpl w:val="D31F7C4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EBBA02B"/>
    <w:multiLevelType w:val="singleLevel"/>
    <w:tmpl w:val="EEBBA02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57FEF4"/>
    <w:multiLevelType w:val="singleLevel"/>
    <w:tmpl w:val="2357FEF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F6E6DA5"/>
    <w:multiLevelType w:val="singleLevel"/>
    <w:tmpl w:val="6F6E6D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TFjMmNjYTVjMmZkNzc4ZDQ5YzFjYjRjZWI3MTIifQ=="/>
  </w:docVars>
  <w:rsids>
    <w:rsidRoot w:val="56EA6F25"/>
    <w:rsid w:val="4D3A5048"/>
    <w:rsid w:val="56E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2024-01-18T03:50:00Z</dcterms:created>
  <dc:creator>陌天凌霜·罗子蘅</dc:creator>
  <cp:lastModifiedBy>陌天凌霜·罗子蘅</cp:lastModifiedBy>
  <dcterms:modified xsi:type="dcterms:W3CDTF">2024-01-18T05:00:00Z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2CD95E0CD64B4786A3D5624AB37D1B66_11</vt:lpwstr>
  </property>
</Properties>
</file>